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18039" w14:textId="2007EB38" w:rsidR="005D485A" w:rsidRPr="00F44A25" w:rsidRDefault="005D485A" w:rsidP="005D485A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MS Mincho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>#9</w:t>
      </w:r>
      <w:r w:rsidR="00445135">
        <w:rPr>
          <w:rFonts w:ascii="Calibri" w:eastAsia="PMingLiU" w:hAnsi="Calibri" w:cs="Arial"/>
          <w:noProof w:val="0"/>
          <w:sz w:val="24"/>
          <w:szCs w:val="24"/>
          <w:lang w:eastAsia="ja-JP"/>
        </w:rPr>
        <w:t>3</w:t>
      </w:r>
      <w:r w:rsidRPr="00B55935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                 </w:t>
      </w:r>
      <w:r w:rsidRPr="00B55935">
        <w:rPr>
          <w:rFonts w:ascii="Calibri" w:eastAsia="PMingLiU" w:hAnsi="Calibri" w:cs="Arial"/>
          <w:noProof w:val="0"/>
          <w:sz w:val="24"/>
          <w:szCs w:val="24"/>
          <w:lang w:eastAsia="ja-JP"/>
        </w:rPr>
        <w:tab/>
      </w:r>
      <w:r w:rsidR="00290E34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</w:t>
      </w:r>
      <w:r w:rsidR="004A0663" w:rsidRPr="00CA1B8C">
        <w:rPr>
          <w:rFonts w:ascii="Calibri" w:eastAsia="PMingLiU" w:hAnsi="Calibri" w:cs="Arial"/>
          <w:noProof w:val="0"/>
          <w:sz w:val="24"/>
          <w:szCs w:val="24"/>
          <w:lang w:eastAsia="ja-JP"/>
        </w:rPr>
        <w:t>R4-</w:t>
      </w:r>
      <w:r w:rsidR="00C8709C">
        <w:rPr>
          <w:rFonts w:ascii="Calibri" w:eastAsia="MS Mincho" w:hAnsi="Calibri" w:cs="Arial"/>
          <w:noProof w:val="0"/>
          <w:sz w:val="24"/>
          <w:szCs w:val="24"/>
          <w:lang w:eastAsia="ja-JP"/>
        </w:rPr>
        <w:t>1913269</w:t>
      </w:r>
    </w:p>
    <w:p w14:paraId="3484D80E" w14:textId="6AD78355" w:rsidR="005E232D" w:rsidRPr="00445135" w:rsidRDefault="009F0E20" w:rsidP="00A73AF2">
      <w:pPr>
        <w:pStyle w:val="Header"/>
        <w:rPr>
          <w:rFonts w:asciiTheme="minorHAnsi" w:eastAsiaTheme="minorEastAsia" w:hAnsiTheme="minorHAnsi" w:cs="Arial"/>
          <w:strike/>
          <w:noProof w:val="0"/>
          <w:sz w:val="22"/>
          <w:szCs w:val="22"/>
          <w:lang w:eastAsia="ja-JP"/>
        </w:rPr>
      </w:pPr>
      <w:r w:rsidRPr="0039161B">
        <w:rPr>
          <w:rFonts w:ascii="Calibri" w:eastAsia="PMingLiU" w:hAnsi="Calibri" w:cs="Arial"/>
          <w:sz w:val="24"/>
          <w:szCs w:val="24"/>
          <w:lang w:eastAsia="ja-JP"/>
        </w:rPr>
        <w:t>Reno, USA, 18</w:t>
      </w:r>
      <w:r w:rsidRPr="0039161B">
        <w:rPr>
          <w:rFonts w:ascii="Calibri" w:eastAsia="PMingLiU" w:hAnsi="Calibri" w:cs="Arial"/>
          <w:sz w:val="24"/>
          <w:szCs w:val="24"/>
          <w:vertAlign w:val="superscript"/>
          <w:lang w:eastAsia="ja-JP"/>
        </w:rPr>
        <w:t>th</w:t>
      </w:r>
      <w:r>
        <w:rPr>
          <w:rFonts w:ascii="Calibri" w:eastAsia="PMingLiU" w:hAnsi="Calibri" w:cs="Arial"/>
          <w:sz w:val="24"/>
          <w:szCs w:val="24"/>
          <w:lang w:eastAsia="ja-JP"/>
        </w:rPr>
        <w:t xml:space="preserve"> </w:t>
      </w:r>
      <w:r w:rsidRPr="0039161B">
        <w:rPr>
          <w:rFonts w:ascii="Calibri" w:eastAsia="PMingLiU" w:hAnsi="Calibri" w:cs="Arial"/>
          <w:sz w:val="24"/>
          <w:szCs w:val="24"/>
          <w:lang w:eastAsia="ja-JP"/>
        </w:rPr>
        <w:t>– 22</w:t>
      </w:r>
      <w:r w:rsidRPr="0039161B">
        <w:rPr>
          <w:rFonts w:ascii="Calibri" w:eastAsia="PMingLiU" w:hAnsi="Calibri" w:cs="Arial"/>
          <w:sz w:val="24"/>
          <w:szCs w:val="24"/>
          <w:vertAlign w:val="superscript"/>
          <w:lang w:eastAsia="ja-JP"/>
        </w:rPr>
        <w:t>nd</w:t>
      </w:r>
      <w:r>
        <w:rPr>
          <w:rFonts w:ascii="Calibri" w:eastAsia="PMingLiU" w:hAnsi="Calibri" w:cs="Arial"/>
          <w:sz w:val="24"/>
          <w:szCs w:val="24"/>
          <w:lang w:eastAsia="ja-JP"/>
        </w:rPr>
        <w:t xml:space="preserve"> </w:t>
      </w:r>
      <w:r w:rsidRPr="0039161B">
        <w:rPr>
          <w:rFonts w:ascii="Calibri" w:eastAsia="PMingLiU" w:hAnsi="Calibri" w:cs="Arial"/>
          <w:sz w:val="24"/>
          <w:szCs w:val="24"/>
          <w:lang w:eastAsia="ja-JP"/>
        </w:rPr>
        <w:t>Nov, 2019</w:t>
      </w:r>
    </w:p>
    <w:p w14:paraId="361D52C3" w14:textId="77777777" w:rsidR="00605338" w:rsidRPr="00ED0CA0" w:rsidRDefault="00605338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68D6325C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C8709C" w:rsidRPr="0093122A">
        <w:rPr>
          <w:rFonts w:cs="Arial"/>
          <w:b/>
          <w:bCs/>
          <w:sz w:val="24"/>
        </w:rPr>
        <w:t>9.17.2.2.1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4730A5E5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9D2D83" w:rsidRPr="009D2D83">
        <w:rPr>
          <w:b/>
          <w:bCs/>
          <w:sz w:val="24"/>
          <w:szCs w:val="24"/>
        </w:rPr>
        <w:t>Discussion on HST transmission scheme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PMingLiU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PMingLiU" w:hAnsi="Calibri" w:cs="Calibri"/>
          <w:color w:val="0D0D0D"/>
          <w:sz w:val="24"/>
          <w:szCs w:val="24"/>
          <w:lang w:eastAsia="zh-TW"/>
        </w:rPr>
        <w:t xml:space="preserve"> </w:t>
      </w:r>
    </w:p>
    <w:p w14:paraId="51859FB3" w14:textId="680D0FDC" w:rsidR="008F086F" w:rsidRDefault="006221D6" w:rsidP="008F086F">
      <w:pPr>
        <w:widowControl w:val="0"/>
        <w:jc w:val="both"/>
        <w:rPr>
          <w:lang w:eastAsia="zh-TW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eastAsia="PMingLiU"/>
          <w:kern w:val="2"/>
        </w:rPr>
        <w:t xml:space="preserve">The </w:t>
      </w:r>
      <w:r w:rsidR="008F086F">
        <w:rPr>
          <w:rFonts w:eastAsia="PMingLiU"/>
          <w:kern w:val="2"/>
        </w:rPr>
        <w:t>WF on UE demodulation for NR HST</w:t>
      </w:r>
      <w:r w:rsidR="00487B1A">
        <w:rPr>
          <w:rFonts w:eastAsia="PMingLiU"/>
          <w:kern w:val="2"/>
        </w:rPr>
        <w:t xml:space="preserve"> [1]</w:t>
      </w:r>
      <w:r w:rsidR="008F086F">
        <w:rPr>
          <w:rFonts w:eastAsia="PMingLiU"/>
          <w:kern w:val="2"/>
        </w:rPr>
        <w:t xml:space="preserve"> was approved in RAN #92</w:t>
      </w:r>
      <w:r>
        <w:rPr>
          <w:rFonts w:eastAsia="PMingLiU"/>
          <w:kern w:val="2"/>
        </w:rPr>
        <w:t>bis</w:t>
      </w:r>
      <w:r w:rsidR="00487B1A">
        <w:rPr>
          <w:rFonts w:eastAsia="PMingLiU"/>
          <w:kern w:val="2"/>
        </w:rPr>
        <w:t xml:space="preserve"> meeting</w:t>
      </w:r>
      <w:r w:rsidR="008F086F">
        <w:rPr>
          <w:rFonts w:eastAsia="PMingLiU"/>
          <w:kern w:val="2"/>
        </w:rPr>
        <w:t xml:space="preserve">. </w:t>
      </w:r>
      <w:r>
        <w:rPr>
          <w:rFonts w:eastAsia="PMingLiU"/>
          <w:kern w:val="2"/>
        </w:rPr>
        <w:t xml:space="preserve">In this paper, </w:t>
      </w:r>
      <w:r>
        <w:t>four candidates of transmission schemes</w:t>
      </w:r>
      <w:r w:rsidR="00487B1A">
        <w:t xml:space="preserve"> for HST </w:t>
      </w:r>
      <w:r w:rsidR="007848F8">
        <w:rPr>
          <w:lang w:eastAsia="zh-TW"/>
        </w:rPr>
        <w:t xml:space="preserve">listed </w:t>
      </w:r>
      <w:r w:rsidR="00487B1A">
        <w:t>in [1]</w:t>
      </w:r>
      <w:r>
        <w:t xml:space="preserve"> are discussed</w:t>
      </w:r>
      <w:r w:rsidR="008F086F">
        <w:t>.</w:t>
      </w:r>
    </w:p>
    <w:p w14:paraId="7B0CF00E" w14:textId="753A6DB6" w:rsidR="005917E4" w:rsidRPr="005917E4" w:rsidRDefault="00B07D53" w:rsidP="00D52DD6">
      <w:pPr>
        <w:pStyle w:val="Heading1"/>
        <w:rPr>
          <w:rFonts w:ascii="Calibri" w:eastAsia="PMingLiU" w:hAnsi="Calibri" w:cs="Calibri"/>
          <w:b/>
          <w:sz w:val="24"/>
          <w:szCs w:val="24"/>
          <w:lang w:eastAsia="zh-TW"/>
        </w:rPr>
      </w:pPr>
      <w:r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ab/>
      </w:r>
      <w:r w:rsidR="000752A2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 xml:space="preserve">Discussion for </w:t>
      </w:r>
      <w:r w:rsidR="006221D6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 xml:space="preserve">Candidates of </w:t>
      </w:r>
      <w:r w:rsidR="003D4215">
        <w:rPr>
          <w:rFonts w:ascii="Calibri" w:eastAsia="PMingLiU" w:hAnsi="Calibri" w:cs="Calibri"/>
          <w:b/>
          <w:sz w:val="24"/>
          <w:szCs w:val="24"/>
          <w:lang w:eastAsia="zh-TW"/>
        </w:rPr>
        <w:t>HST</w:t>
      </w:r>
      <w:r w:rsidR="006221D6">
        <w:rPr>
          <w:rFonts w:ascii="Calibri" w:eastAsia="PMingLiU" w:hAnsi="Calibri" w:cs="Calibri"/>
          <w:b/>
          <w:sz w:val="24"/>
          <w:szCs w:val="24"/>
          <w:lang w:eastAsia="zh-TW"/>
        </w:rPr>
        <w:t xml:space="preserve"> Transmission Schemes</w:t>
      </w:r>
    </w:p>
    <w:p w14:paraId="3B895A25" w14:textId="0F648094" w:rsidR="002633F0" w:rsidRPr="00EF711E" w:rsidRDefault="002633F0" w:rsidP="002633F0">
      <w:pPr>
        <w:rPr>
          <w:b/>
          <w:lang w:eastAsia="x-none"/>
        </w:rPr>
      </w:pPr>
      <w:r w:rsidRPr="00EF711E">
        <w:rPr>
          <w:b/>
          <w:lang w:eastAsia="x-none"/>
        </w:rPr>
        <w:t xml:space="preserve">2.1 </w:t>
      </w:r>
      <w:r w:rsidR="006221D6">
        <w:rPr>
          <w:b/>
          <w:lang w:eastAsia="x-none"/>
        </w:rPr>
        <w:t>Transmission Scheme</w:t>
      </w:r>
      <w:r w:rsidR="00D03F5F">
        <w:rPr>
          <w:b/>
          <w:lang w:eastAsia="x-none"/>
        </w:rPr>
        <w:t xml:space="preserve"> 1</w:t>
      </w:r>
      <w:r w:rsidR="006221D6">
        <w:rPr>
          <w:b/>
          <w:lang w:eastAsia="x-none"/>
        </w:rPr>
        <w:t>A</w:t>
      </w:r>
      <w:r w:rsidR="00D03F5F">
        <w:rPr>
          <w:b/>
          <w:lang w:eastAsia="x-none"/>
        </w:rPr>
        <w:t xml:space="preserve">: </w:t>
      </w:r>
      <w:r w:rsidR="006221D6">
        <w:rPr>
          <w:b/>
          <w:lang w:eastAsia="x-none"/>
        </w:rPr>
        <w:t>DPS with one TCI state tracked</w:t>
      </w:r>
    </w:p>
    <w:p w14:paraId="12596CE7" w14:textId="1B961B5E" w:rsidR="000752A2" w:rsidRDefault="00487B1A" w:rsidP="00D03F5F">
      <w:r>
        <w:t>The scheme is proposed in the RAN4#92bis meeting by Intel. A</w:t>
      </w:r>
      <w:r w:rsidR="00D03F5F">
        <w:t xml:space="preserve">s the figure 2.1, </w:t>
      </w:r>
      <w:r w:rsidR="006221D6">
        <w:t>UE tracks</w:t>
      </w:r>
      <w:r w:rsidR="006221D6" w:rsidRPr="006221D6">
        <w:rPr>
          <w:rFonts w:hint="eastAsia"/>
        </w:rPr>
        <w:t xml:space="preserve"> two</w:t>
      </w:r>
      <w:r w:rsidR="006221D6">
        <w:t xml:space="preserve"> SSBs simultaneously</w:t>
      </w:r>
      <w:r w:rsidR="00C34229">
        <w:t xml:space="preserve"> </w:t>
      </w:r>
      <w:r w:rsidR="006221D6">
        <w:t xml:space="preserve">from two RRHs and receives TRS/PDCCH/PDSCH only from </w:t>
      </w:r>
      <w:r w:rsidR="00A679E4">
        <w:t xml:space="preserve">the </w:t>
      </w:r>
      <w:r w:rsidR="006221D6">
        <w:t>close</w:t>
      </w:r>
      <w:r w:rsidR="00502563">
        <w:t>s</w:t>
      </w:r>
      <w:r w:rsidR="006221D6">
        <w:t>t RRH. UE is informed to perform TCI state change</w:t>
      </w:r>
      <w:r w:rsidR="000752A2">
        <w:t xml:space="preserve"> </w:t>
      </w:r>
      <w:r w:rsidR="00A679E4">
        <w:t>(DCI-based triggering for PDSCH, MAC-CE based triggering for PDCCH and RRC reconfiguration for CQI reporting)</w:t>
      </w:r>
      <w:r>
        <w:t xml:space="preserve"> </w:t>
      </w:r>
      <w:r w:rsidR="006221D6">
        <w:t xml:space="preserve">when RSRP of another SSB is larger than </w:t>
      </w:r>
      <w:r w:rsidR="007848F8">
        <w:t>RSRP of SSB attached</w:t>
      </w:r>
      <w:r w:rsidR="006221D6">
        <w:t xml:space="preserve"> by UE based on SSB measurement.</w:t>
      </w:r>
    </w:p>
    <w:p w14:paraId="04BF70C9" w14:textId="0079A7EA" w:rsidR="000752A2" w:rsidRDefault="000A2228" w:rsidP="00D03F5F">
      <w:r>
        <w:t>UE is not required to perform timing and frequency tracking on neighboring beams. Therefore, a</w:t>
      </w:r>
      <w:r w:rsidR="00487B1A">
        <w:t>t the moment of reception of PDSCH/PDCCH/TRS is changed from one RRH to another</w:t>
      </w:r>
      <w:r w:rsidR="006221D6">
        <w:t xml:space="preserve">, time for frequency tracking is required </w:t>
      </w:r>
      <w:r w:rsidR="00487B1A">
        <w:t xml:space="preserve">and </w:t>
      </w:r>
      <w:r w:rsidR="00502563">
        <w:t xml:space="preserve">it </w:t>
      </w:r>
      <w:r w:rsidR="007848F8">
        <w:t>may take</w:t>
      </w:r>
      <w:r w:rsidR="00487B1A">
        <w:t xml:space="preserve"> several TRS periods </w:t>
      </w:r>
      <w:r w:rsidR="00502563">
        <w:t xml:space="preserve">for the UE </w:t>
      </w:r>
      <w:r w:rsidR="0093122A">
        <w:t xml:space="preserve">to </w:t>
      </w:r>
      <w:bookmarkStart w:id="6" w:name="_GoBack"/>
      <w:bookmarkEnd w:id="6"/>
      <w:r w:rsidR="00502563">
        <w:t xml:space="preserve">track </w:t>
      </w:r>
      <w:r w:rsidR="00487B1A">
        <w:t xml:space="preserve">frequency </w:t>
      </w:r>
      <w:r w:rsidR="00502563">
        <w:t xml:space="preserve">to a certain </w:t>
      </w:r>
      <w:r w:rsidR="00487B1A">
        <w:t>accuracy</w:t>
      </w:r>
      <w:r w:rsidR="00502563">
        <w:t xml:space="preserve"> level</w:t>
      </w:r>
      <w:r w:rsidR="000752A2">
        <w:t xml:space="preserve">. The scheme is similar to </w:t>
      </w:r>
      <w:r w:rsidR="00487B1A">
        <w:t>that</w:t>
      </w:r>
      <w:r w:rsidR="000752A2">
        <w:t xml:space="preserve"> of cell handover</w:t>
      </w:r>
      <w:r w:rsidR="00487B1A">
        <w:t xml:space="preserve"> with only </w:t>
      </w:r>
      <w:r w:rsidR="00502563">
        <w:t xml:space="preserve">the </w:t>
      </w:r>
      <w:r w:rsidR="00487B1A">
        <w:t xml:space="preserve">difference </w:t>
      </w:r>
      <w:r w:rsidR="000752A2">
        <w:t xml:space="preserve">that handover procedure </w:t>
      </w:r>
      <w:r w:rsidR="00487B1A">
        <w:t>takes much longer time to make UE receive data from cell or RRH</w:t>
      </w:r>
      <w:r w:rsidR="007848F8">
        <w:t xml:space="preserve"> than TCI state change</w:t>
      </w:r>
      <w:r w:rsidR="00487B1A">
        <w:t>.</w:t>
      </w:r>
    </w:p>
    <w:p w14:paraId="699AAFD7" w14:textId="77D9A3B5" w:rsidR="006221D6" w:rsidRDefault="000752A2" w:rsidP="00D03F5F">
      <w:r>
        <w:t>From view of UE</w:t>
      </w:r>
      <w:r w:rsidR="007848F8">
        <w:t xml:space="preserve"> demodulation</w:t>
      </w:r>
      <w:r>
        <w:t xml:space="preserve">, </w:t>
      </w:r>
      <w:r w:rsidR="000A2228">
        <w:t xml:space="preserve">it has nothing different than </w:t>
      </w:r>
      <w:r w:rsidR="00502563">
        <w:t xml:space="preserve">the </w:t>
      </w:r>
      <w:r>
        <w:t>channel model of HST 1-tap channel. If UE has capability of demodulation for HST 1-tap, it would naturally support both of the scheme and handover mechanism. So</w:t>
      </w:r>
      <w:r w:rsidR="00487B1A">
        <w:t xml:space="preserve"> it is not necessary to </w:t>
      </w:r>
      <w:r w:rsidR="00502563">
        <w:t>define</w:t>
      </w:r>
      <w:r w:rsidR="00487B1A">
        <w:t xml:space="preserve"> requirement</w:t>
      </w:r>
      <w:r w:rsidR="00502563">
        <w:t>s</w:t>
      </w:r>
      <w:r w:rsidR="00487B1A">
        <w:t xml:space="preserve"> for this scheme.</w:t>
      </w:r>
      <w:r>
        <w:t xml:space="preserve"> </w:t>
      </w:r>
      <w:r w:rsidR="00502563">
        <w:t>W</w:t>
      </w:r>
      <w:r>
        <w:t>e suggest not to consider this transmission scheme as requirement.</w:t>
      </w:r>
    </w:p>
    <w:p w14:paraId="278E858D" w14:textId="1351CC0B" w:rsidR="000752A2" w:rsidRPr="004104E5" w:rsidRDefault="000752A2" w:rsidP="000752A2">
      <w:pPr>
        <w:jc w:val="both"/>
        <w:textAlignment w:val="center"/>
        <w:rPr>
          <w:lang w:eastAsia="x-none"/>
        </w:rPr>
      </w:pPr>
      <w:r>
        <w:rPr>
          <w:b/>
        </w:rPr>
        <w:t>Proposal</w:t>
      </w:r>
      <w:r w:rsidRPr="00D05909">
        <w:rPr>
          <w:b/>
        </w:rPr>
        <w:t xml:space="preserve"> #</w:t>
      </w:r>
      <w:r>
        <w:rPr>
          <w:b/>
        </w:rPr>
        <w:t>1</w:t>
      </w:r>
      <w:r w:rsidRPr="00D05909">
        <w:rPr>
          <w:b/>
        </w:rPr>
        <w:t>:</w:t>
      </w:r>
      <w:r w:rsidRPr="00D05909">
        <w:t xml:space="preserve"> </w:t>
      </w:r>
      <w:r w:rsidRPr="000752A2">
        <w:rPr>
          <w:i/>
        </w:rPr>
        <w:t xml:space="preserve">Do not </w:t>
      </w:r>
      <w:r>
        <w:rPr>
          <w:i/>
        </w:rPr>
        <w:t>consider Transmission Scheme 1A (DPS with one TCI state tracked)</w:t>
      </w:r>
      <w:r w:rsidR="00487B1A">
        <w:rPr>
          <w:i/>
        </w:rPr>
        <w:t xml:space="preserve"> for requirement</w:t>
      </w:r>
      <w:r>
        <w:rPr>
          <w:i/>
        </w:rPr>
        <w:t xml:space="preserve"> since it</w:t>
      </w:r>
      <w:r w:rsidR="00487B1A">
        <w:rPr>
          <w:i/>
        </w:rPr>
        <w:t xml:space="preserve">s channel model is the same as </w:t>
      </w:r>
      <w:r>
        <w:rPr>
          <w:i/>
        </w:rPr>
        <w:t>HST 1-tap channel which is</w:t>
      </w:r>
      <w:r w:rsidR="00487B1A">
        <w:rPr>
          <w:i/>
        </w:rPr>
        <w:t xml:space="preserve"> one of</w:t>
      </w:r>
      <w:r>
        <w:rPr>
          <w:i/>
        </w:rPr>
        <w:t xml:space="preserve"> agreed </w:t>
      </w:r>
      <w:r w:rsidR="00487B1A">
        <w:rPr>
          <w:i/>
        </w:rPr>
        <w:t xml:space="preserve">scenario as </w:t>
      </w:r>
      <w:r>
        <w:rPr>
          <w:i/>
        </w:rPr>
        <w:t>requirement.</w:t>
      </w:r>
    </w:p>
    <w:p w14:paraId="01F4CDF9" w14:textId="77777777" w:rsidR="000752A2" w:rsidRDefault="000752A2" w:rsidP="00D03F5F"/>
    <w:p w14:paraId="1C4B8CEB" w14:textId="291E2654" w:rsidR="00ED0558" w:rsidRDefault="006221D6" w:rsidP="00ED0558">
      <w:pPr>
        <w:pStyle w:val="Caption"/>
        <w:jc w:val="center"/>
        <w:rPr>
          <w:sz w:val="22"/>
          <w:szCs w:val="22"/>
          <w:lang w:val="en-US"/>
        </w:rPr>
      </w:pPr>
      <w:r>
        <w:rPr>
          <w:noProof/>
          <w:lang w:val="en-US" w:eastAsia="zh-TW"/>
        </w:rPr>
        <w:lastRenderedPageBreak/>
        <w:drawing>
          <wp:inline distT="0" distB="0" distL="0" distR="0" wp14:anchorId="04B1264E" wp14:editId="040A5D44">
            <wp:extent cx="3375055" cy="2413553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5072" cy="2435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9C700" w14:textId="6A465E36" w:rsidR="00ED0558" w:rsidRDefault="00ED0558" w:rsidP="00ED0558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1</w:t>
      </w:r>
      <w:r w:rsidRPr="00286D71">
        <w:rPr>
          <w:sz w:val="22"/>
          <w:szCs w:val="22"/>
        </w:rPr>
        <w:t xml:space="preserve"> </w:t>
      </w:r>
      <w:r w:rsidR="006221D6">
        <w:rPr>
          <w:sz w:val="22"/>
          <w:szCs w:val="22"/>
          <w:lang w:val="en-US"/>
        </w:rPr>
        <w:t>Transmission</w:t>
      </w:r>
      <w:r>
        <w:rPr>
          <w:sz w:val="22"/>
          <w:szCs w:val="22"/>
          <w:lang w:val="en-US"/>
        </w:rPr>
        <w:t xml:space="preserve"> </w:t>
      </w:r>
      <w:r w:rsidR="006221D6">
        <w:rPr>
          <w:sz w:val="22"/>
          <w:szCs w:val="22"/>
          <w:lang w:val="en-US"/>
        </w:rPr>
        <w:t>Scheme</w:t>
      </w:r>
      <w:r>
        <w:rPr>
          <w:sz w:val="22"/>
          <w:szCs w:val="22"/>
          <w:lang w:val="en-US"/>
        </w:rPr>
        <w:t xml:space="preserve"> 1</w:t>
      </w:r>
      <w:r w:rsidR="006221D6">
        <w:rPr>
          <w:sz w:val="22"/>
          <w:szCs w:val="22"/>
          <w:lang w:val="en-US"/>
        </w:rPr>
        <w:t>A</w:t>
      </w:r>
      <w:r>
        <w:rPr>
          <w:sz w:val="22"/>
          <w:szCs w:val="22"/>
          <w:lang w:val="en-US"/>
        </w:rPr>
        <w:t xml:space="preserve">: </w:t>
      </w:r>
      <w:r w:rsidR="006221D6">
        <w:rPr>
          <w:sz w:val="22"/>
          <w:szCs w:val="22"/>
          <w:lang w:val="en-US" w:eastAsia="zh-TW"/>
        </w:rPr>
        <w:t>DPS with one TCI state tracked</w:t>
      </w:r>
    </w:p>
    <w:p w14:paraId="7A514EDE" w14:textId="77777777" w:rsidR="00ED0558" w:rsidRDefault="00ED0558" w:rsidP="00D03F5F"/>
    <w:p w14:paraId="419EBD7B" w14:textId="6FD71C99" w:rsidR="006E0CCC" w:rsidRDefault="006E0CCC" w:rsidP="006E0CCC">
      <w:pPr>
        <w:rPr>
          <w:b/>
          <w:lang w:eastAsia="x-none"/>
        </w:rPr>
      </w:pPr>
      <w:r w:rsidRPr="00EF711E">
        <w:rPr>
          <w:b/>
          <w:lang w:eastAsia="x-none"/>
        </w:rPr>
        <w:t>2.</w:t>
      </w:r>
      <w:r>
        <w:rPr>
          <w:b/>
          <w:lang w:eastAsia="x-none"/>
        </w:rPr>
        <w:t>2</w:t>
      </w:r>
      <w:r w:rsidRPr="00EF711E">
        <w:rPr>
          <w:b/>
          <w:lang w:eastAsia="x-none"/>
        </w:rPr>
        <w:t xml:space="preserve"> </w:t>
      </w:r>
      <w:r w:rsidR="006221D6">
        <w:rPr>
          <w:b/>
          <w:lang w:eastAsia="x-none"/>
        </w:rPr>
        <w:t>Transmission Scheme 1B: DPS with more than one TCI state tracked</w:t>
      </w:r>
    </w:p>
    <w:p w14:paraId="6B88CF23" w14:textId="0110EF01" w:rsidR="002A779A" w:rsidRPr="00ED0558" w:rsidRDefault="002A779A" w:rsidP="002A779A">
      <w:r>
        <w:t xml:space="preserve">Each RRH have two SSB beams which are SSB0 and SSB1 </w:t>
      </w:r>
      <w:r w:rsidR="00C34229">
        <w:t>transmitted from two sectors</w:t>
      </w:r>
      <w:r w:rsidR="000A2228">
        <w:t>, respectively</w:t>
      </w:r>
      <w:r>
        <w:t>. UE receives</w:t>
      </w:r>
      <w:r w:rsidRPr="00ED0558">
        <w:t xml:space="preserve"> data </w:t>
      </w:r>
      <w:r w:rsidR="00C34229">
        <w:t>from</w:t>
      </w:r>
      <w:r w:rsidR="00427186">
        <w:t xml:space="preserve"> two RRH</w:t>
      </w:r>
      <w:r w:rsidR="00C34229">
        <w:t xml:space="preserve">s with the </w:t>
      </w:r>
      <w:r w:rsidR="00427186">
        <w:t>direction</w:t>
      </w:r>
      <w:r w:rsidR="00C34229">
        <w:t xml:space="preserve"> chosen by larger signal strength</w:t>
      </w:r>
      <w:r w:rsidR="00427186">
        <w:t xml:space="preserve"> with one SSB index. UE suffers either positive or negative Doppler frequency at </w:t>
      </w:r>
      <w:r w:rsidR="00312662">
        <w:t>a</w:t>
      </w:r>
      <w:r w:rsidR="00427186">
        <w:t xml:space="preserve"> time. </w:t>
      </w:r>
      <w:r w:rsidR="00D43BAC">
        <w:t>So that it</w:t>
      </w:r>
      <w:r w:rsidR="00427186">
        <w:t xml:space="preserve"> may ease demodulation complexity. However, UE needs to monitor </w:t>
      </w:r>
      <w:r w:rsidR="00641CE7">
        <w:t>the SSB/TRS for the two beams, which increase</w:t>
      </w:r>
      <w:r w:rsidR="00312662">
        <w:t>s</w:t>
      </w:r>
      <w:r w:rsidR="00641CE7">
        <w:t xml:space="preserve"> UE’s complexity on time/frequency synchronization. Further, when UE travels across the boundary of different beams, data interruption or latency is inevitable since TCI change </w:t>
      </w:r>
      <w:r w:rsidR="00312662">
        <w:t>is required (DCI-based triggering for PDSCH, MAC-CE based triggering for PDCCH and RRC reconfiguration for CQI reporting)</w:t>
      </w:r>
      <w:r w:rsidR="00D43BAC">
        <w:t>. As</w:t>
      </w:r>
      <w:r w:rsidR="00B72106">
        <w:t xml:space="preserve"> </w:t>
      </w:r>
      <w:r w:rsidR="000E7EAF">
        <w:t xml:space="preserve">Figure </w:t>
      </w:r>
      <w:r w:rsidR="00B72106">
        <w:t>2.2</w:t>
      </w:r>
      <w:r w:rsidR="00502563">
        <w:t xml:space="preserve"> shows</w:t>
      </w:r>
      <w:r w:rsidR="00B72106">
        <w:t xml:space="preserve">, UE switches </w:t>
      </w:r>
      <w:r w:rsidR="000E7EAF">
        <w:t xml:space="preserve">to next Tx </w:t>
      </w:r>
      <w:r w:rsidR="00B72106">
        <w:t>beam (SSB index) per half distance of RRH spacing. From view of base station, there is possibility to increase capacity by SDMA.</w:t>
      </w:r>
    </w:p>
    <w:p w14:paraId="63A5D27C" w14:textId="77777777" w:rsidR="002A779A" w:rsidRDefault="002A779A" w:rsidP="006E0CCC">
      <w:pPr>
        <w:rPr>
          <w:b/>
          <w:lang w:eastAsia="x-none"/>
        </w:rPr>
      </w:pPr>
    </w:p>
    <w:p w14:paraId="5EB564A8" w14:textId="54E28618" w:rsidR="00393C05" w:rsidRPr="00387918" w:rsidRDefault="000752A2" w:rsidP="00393C05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13F1A44" wp14:editId="6FC00062">
            <wp:extent cx="3361174" cy="2410254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9126" cy="243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36AC1" w14:textId="4543E57F" w:rsidR="00393C05" w:rsidRPr="00531656" w:rsidRDefault="00393C05" w:rsidP="00393C05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="000752A2">
        <w:rPr>
          <w:sz w:val="22"/>
          <w:szCs w:val="22"/>
          <w:lang w:val="en-US"/>
        </w:rPr>
        <w:t xml:space="preserve">Transmission Scheme 1B: </w:t>
      </w:r>
      <w:r w:rsidR="000752A2">
        <w:rPr>
          <w:sz w:val="22"/>
          <w:szCs w:val="22"/>
          <w:lang w:val="en-US" w:eastAsia="zh-TW"/>
        </w:rPr>
        <w:t>DPS with more than one TCI state tracked</w:t>
      </w:r>
    </w:p>
    <w:p w14:paraId="51D84E57" w14:textId="3EA605E4" w:rsidR="00993C4F" w:rsidRDefault="000752A2" w:rsidP="006E0CCC">
      <w:r w:rsidRPr="000752A2">
        <w:t xml:space="preserve">In [4] and [5], </w:t>
      </w:r>
      <w:r>
        <w:t>it is mentioned there are two occasion</w:t>
      </w:r>
      <w:r w:rsidR="00487B1A">
        <w:t>s</w:t>
      </w:r>
      <w:r>
        <w:t xml:space="preserve"> for TCI state change. One is in middle location </w:t>
      </w:r>
      <w:r w:rsidR="00487B1A">
        <w:t xml:space="preserve">of two RRHs and </w:t>
      </w:r>
      <w:r>
        <w:t>anothe</w:t>
      </w:r>
      <w:r w:rsidR="00487B1A">
        <w:t>r is at location closest to RRH as shown in</w:t>
      </w:r>
      <w:r>
        <w:t xml:space="preserve"> </w:t>
      </w:r>
      <w:r w:rsidR="00487B1A">
        <w:t xml:space="preserve">Figure 2.3 which </w:t>
      </w:r>
      <w:r w:rsidR="000E7EAF">
        <w:t xml:space="preserve">provides the </w:t>
      </w:r>
      <w:r w:rsidR="00487B1A">
        <w:t xml:space="preserve">power profile for the scheme 1B with agreed setting,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</m:oMath>
      <w:r w:rsidR="00487B1A">
        <w:t xml:space="preserve">700m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</m:t>
        </m:r>
      </m:oMath>
      <w:r w:rsidR="00487B1A">
        <w:t xml:space="preserve"> 150m with antenna pattern used in the paper [7]. </w:t>
      </w:r>
    </w:p>
    <w:p w14:paraId="704F6B58" w14:textId="6E0D07FB" w:rsidR="00993C4F" w:rsidRDefault="00993C4F" w:rsidP="006E0CCC">
      <w:r>
        <w:lastRenderedPageBreak/>
        <w:t>The robustness of beam management operation around location A in Figure 2.4 is still doubtful.</w:t>
      </w:r>
    </w:p>
    <w:p w14:paraId="1AF2C219" w14:textId="11FAE548" w:rsidR="00993C4F" w:rsidRDefault="00993C4F" w:rsidP="00F7496A">
      <w:pPr>
        <w:pStyle w:val="ListParagraph"/>
        <w:numPr>
          <w:ilvl w:val="0"/>
          <w:numId w:val="38"/>
        </w:numPr>
      </w:pPr>
      <w:r>
        <w:t xml:space="preserve">The SSB1 may not be detectable (e.g., SNR </w:t>
      </w:r>
      <w:r>
        <w:rPr>
          <w:rFonts w:cstheme="minorHAnsi"/>
        </w:rPr>
        <w:t>≥</w:t>
      </w:r>
      <w:r>
        <w:t xml:space="preserve"> -6dB) before 5s, because the received power is too low. This means UE has roughly less than 50ms before location A to measure SSB1 accurately and report its RSRP to network. Late reporting leads to late TCI state change and consequently throughput loss.</w:t>
      </w:r>
    </w:p>
    <w:p w14:paraId="6B3605C1" w14:textId="4795D15A" w:rsidR="00993C4F" w:rsidRDefault="00894CAE" w:rsidP="00F7496A">
      <w:pPr>
        <w:pStyle w:val="ListParagraph"/>
        <w:numPr>
          <w:ilvl w:val="0"/>
          <w:numId w:val="38"/>
        </w:numPr>
      </w:pPr>
      <w:r>
        <w:t xml:space="preserve">Even if UE is able to detect SSB1 and repot the RSRP, network may not have the confidence </w:t>
      </w:r>
      <w:r w:rsidR="00C06247">
        <w:t xml:space="preserve">on when to trigger TCI state change because of the measurement accuracy, e.g., </w:t>
      </w:r>
      <w:r w:rsidR="00213215">
        <w:rPr>
          <w:rFonts w:cstheme="minorHAnsi"/>
        </w:rPr>
        <w:t>±</w:t>
      </w:r>
      <w:r w:rsidR="00C06247" w:rsidRPr="00C06247">
        <w:t>3dB</w:t>
      </w:r>
      <w:r w:rsidR="00C06247">
        <w:t xml:space="preserve"> relative L1-RSRP measurement accuracy in </w:t>
      </w:r>
      <w:r w:rsidR="00C06247" w:rsidRPr="00C06247">
        <w:t>Table 10.1.19.1.2-1</w:t>
      </w:r>
      <w:r w:rsidR="00C06247">
        <w:t xml:space="preserve"> of TS38.133. </w:t>
      </w:r>
      <w:r w:rsidR="00213215">
        <w:t>To accommodate this measurement uncertainty as well as some small scale fading, network may need to add some additional margin (e.g., 3dB</w:t>
      </w:r>
      <w:r w:rsidR="009D2B85">
        <w:t xml:space="preserve"> in Figure 2.4</w:t>
      </w:r>
      <w:r w:rsidR="00213215">
        <w:t xml:space="preserve">). In that case, Network also has a limited time to trigger TCI state change before location A. </w:t>
      </w:r>
    </w:p>
    <w:p w14:paraId="5AF845D5" w14:textId="6311DDC8" w:rsidR="00213215" w:rsidRDefault="00213215" w:rsidP="00F7496A">
      <w:pPr>
        <w:pStyle w:val="ListParagraph"/>
        <w:numPr>
          <w:ilvl w:val="0"/>
          <w:numId w:val="38"/>
        </w:numPr>
      </w:pPr>
      <w:r>
        <w:t xml:space="preserve">Measurement delay is also one concern. </w:t>
      </w:r>
      <w:r w:rsidR="00487B1A">
        <w:t xml:space="preserve">When UE approaches to location A as shown in the </w:t>
      </w:r>
      <w:r w:rsidR="000E7EAF">
        <w:t xml:space="preserve">Figure </w:t>
      </w:r>
      <w:r w:rsidR="00487B1A">
        <w:t xml:space="preserve">2.4, there is uncertainty of time for UE to finish beam switch near those two occasions in high speed scenario. For example, if UE just receives SSB at location A </w:t>
      </w:r>
      <w:r>
        <w:t xml:space="preserve">but  </w:t>
      </w:r>
      <w:r w:rsidR="00487B1A">
        <w:t xml:space="preserve">still </w:t>
      </w:r>
      <w:r>
        <w:t xml:space="preserve">does not yet report it to the network or </w:t>
      </w:r>
      <w:r w:rsidR="00487B1A">
        <w:t xml:space="preserve">does not get TCI switch command from gNB due to </w:t>
      </w:r>
      <w:r w:rsidR="00904EC1">
        <w:t>scheduling</w:t>
      </w:r>
      <w:r w:rsidR="00487B1A">
        <w:t xml:space="preserve">, throughput drop happens after location A and before TCI switch is done. The duration could be time of SSB period which is 20ms plus TCI switch time </w:t>
      </w:r>
      <w:r>
        <w:t>(</w:t>
      </w:r>
      <w:r w:rsidR="00487B1A">
        <w:t>which may be 3ms</w:t>
      </w:r>
      <w:r>
        <w:t xml:space="preserve"> based on MAC CE and 10ms based on RRC)</w:t>
      </w:r>
      <w:r w:rsidR="00487B1A">
        <w:t>. If measurement gap</w:t>
      </w:r>
      <w:r>
        <w:t xml:space="preserve"> is configured</w:t>
      </w:r>
      <w:r w:rsidR="00487B1A">
        <w:t xml:space="preserve">, UE takes time of more than 20ms for SSB measurement. </w:t>
      </w:r>
      <w:r>
        <w:t xml:space="preserve">All above factors leading to additional measurement delay may result extra through loss. </w:t>
      </w:r>
    </w:p>
    <w:p w14:paraId="0B3AC00F" w14:textId="019BEF2C" w:rsidR="00CA1B8C" w:rsidRDefault="00487B1A" w:rsidP="00213215">
      <w:r>
        <w:t>Although this scheme has one side Doppler frequency for better data demodulation, throughput degradation due to frequent TCI state change is still needed to be further studied.</w:t>
      </w:r>
    </w:p>
    <w:p w14:paraId="5B33EB33" w14:textId="480599C4" w:rsidR="00487B1A" w:rsidRPr="004104E5" w:rsidRDefault="00487B1A" w:rsidP="00487B1A">
      <w:pPr>
        <w:jc w:val="both"/>
        <w:textAlignment w:val="center"/>
        <w:rPr>
          <w:lang w:eastAsia="x-none"/>
        </w:rPr>
      </w:pPr>
      <w:r>
        <w:rPr>
          <w:b/>
        </w:rPr>
        <w:t>Proposal</w:t>
      </w:r>
      <w:r w:rsidRPr="00D05909">
        <w:rPr>
          <w:b/>
        </w:rPr>
        <w:t xml:space="preserve"> #</w:t>
      </w:r>
      <w:r>
        <w:rPr>
          <w:b/>
        </w:rPr>
        <w:t>2</w:t>
      </w:r>
      <w:r w:rsidRPr="00D05909">
        <w:rPr>
          <w:b/>
        </w:rPr>
        <w:t>:</w:t>
      </w:r>
      <w:r w:rsidRPr="00D05909">
        <w:t xml:space="preserve"> </w:t>
      </w:r>
      <w:r w:rsidRPr="00487B1A">
        <w:rPr>
          <w:i/>
        </w:rPr>
        <w:t>Throughput degradation due to frequent TCI state change for transmission scheme 1B</w:t>
      </w:r>
      <w:r>
        <w:rPr>
          <w:i/>
        </w:rPr>
        <w:t xml:space="preserve"> (DPS with more than one TCI state tracked)</w:t>
      </w:r>
      <w:r w:rsidRPr="00487B1A">
        <w:rPr>
          <w:i/>
        </w:rPr>
        <w:t xml:space="preserve"> is still needed to be further studied.</w:t>
      </w:r>
    </w:p>
    <w:p w14:paraId="2CA54424" w14:textId="77777777" w:rsidR="00487B1A" w:rsidRDefault="00487B1A" w:rsidP="006E0CCC"/>
    <w:p w14:paraId="10C6464C" w14:textId="34BF7826" w:rsidR="000752A2" w:rsidRDefault="000752A2" w:rsidP="000752A2">
      <w:pPr>
        <w:jc w:val="center"/>
      </w:pPr>
      <w:r>
        <w:rPr>
          <w:noProof/>
          <w:lang w:eastAsia="zh-TW"/>
        </w:rPr>
        <w:drawing>
          <wp:inline distT="0" distB="0" distL="0" distR="0" wp14:anchorId="3071218C" wp14:editId="62A500AF">
            <wp:extent cx="3426491" cy="2697041"/>
            <wp:effectExtent l="0" t="0" r="2540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55132" cy="271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7B940" w14:textId="53DBEE7F" w:rsidR="000752A2" w:rsidRPr="00531656" w:rsidRDefault="000752A2" w:rsidP="000752A2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Power profile for transmission scheme 1B</w:t>
      </w:r>
    </w:p>
    <w:p w14:paraId="46A6C770" w14:textId="3F76223D" w:rsidR="000752A2" w:rsidRDefault="009E7294" w:rsidP="000752A2">
      <w:pPr>
        <w:jc w:val="center"/>
      </w:pPr>
      <w:r w:rsidRPr="009E7294">
        <w:lastRenderedPageBreak/>
        <w:t xml:space="preserve"> </w:t>
      </w:r>
      <w:r w:rsidRPr="009E7294">
        <w:rPr>
          <w:noProof/>
          <w:lang w:eastAsia="zh-TW"/>
        </w:rPr>
        <w:drawing>
          <wp:inline distT="0" distB="0" distL="0" distR="0" wp14:anchorId="3DADB070" wp14:editId="0F0555B3">
            <wp:extent cx="3405600" cy="2606680"/>
            <wp:effectExtent l="0" t="0" r="4445" b="317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600" cy="26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6FAEE" w14:textId="1F5F20C0" w:rsidR="00487B1A" w:rsidRPr="00531656" w:rsidRDefault="00487B1A" w:rsidP="00487B1A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 w:rsidR="00563BE0">
        <w:rPr>
          <w:sz w:val="22"/>
          <w:szCs w:val="22"/>
          <w:lang w:val="en-US"/>
        </w:rPr>
        <w:t>4</w:t>
      </w:r>
      <w:r w:rsidR="00563BE0"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Zoom in of Power profile for transmission scheme 1B</w:t>
      </w:r>
    </w:p>
    <w:p w14:paraId="7FE081F8" w14:textId="77777777" w:rsidR="00487B1A" w:rsidRPr="000752A2" w:rsidRDefault="00487B1A" w:rsidP="000752A2">
      <w:pPr>
        <w:jc w:val="center"/>
      </w:pPr>
    </w:p>
    <w:p w14:paraId="53092DF2" w14:textId="597F0709" w:rsidR="006E0CCC" w:rsidRPr="00EF711E" w:rsidRDefault="006E0CCC" w:rsidP="006E0CCC">
      <w:pPr>
        <w:rPr>
          <w:b/>
          <w:lang w:eastAsia="x-none"/>
        </w:rPr>
      </w:pPr>
      <w:r w:rsidRPr="00EF711E">
        <w:rPr>
          <w:b/>
          <w:lang w:eastAsia="x-none"/>
        </w:rPr>
        <w:t>2.</w:t>
      </w:r>
      <w:r>
        <w:rPr>
          <w:b/>
          <w:lang w:eastAsia="x-none"/>
        </w:rPr>
        <w:t>3</w:t>
      </w:r>
      <w:r w:rsidRPr="00EF711E">
        <w:rPr>
          <w:b/>
          <w:lang w:eastAsia="x-none"/>
        </w:rPr>
        <w:t xml:space="preserve"> </w:t>
      </w:r>
      <w:r w:rsidR="000752A2">
        <w:rPr>
          <w:b/>
          <w:lang w:eastAsia="x-none"/>
        </w:rPr>
        <w:t>Transmission Scheme 2</w:t>
      </w:r>
      <w:r>
        <w:rPr>
          <w:b/>
          <w:lang w:eastAsia="x-none"/>
        </w:rPr>
        <w:t xml:space="preserve">: </w:t>
      </w:r>
      <w:r w:rsidR="000752A2" w:rsidRPr="000752A2">
        <w:rPr>
          <w:b/>
          <w:lang w:eastAsia="x-none"/>
        </w:rPr>
        <w:t xml:space="preserve">Non-coherent joint </w:t>
      </w:r>
      <w:r w:rsidR="000752A2">
        <w:rPr>
          <w:b/>
          <w:lang w:eastAsia="x-none"/>
        </w:rPr>
        <w:t>t</w:t>
      </w:r>
      <w:r>
        <w:rPr>
          <w:b/>
          <w:lang w:eastAsia="x-none"/>
        </w:rPr>
        <w:t>ransmission</w:t>
      </w:r>
    </w:p>
    <w:p w14:paraId="317CC1C3" w14:textId="24C8FE7D" w:rsidR="000752A2" w:rsidRDefault="000752A2" w:rsidP="000752A2">
      <w:pPr>
        <w:rPr>
          <w:lang w:eastAsia="ja-JP" w:bidi="hi-IN"/>
        </w:rPr>
      </w:pPr>
      <w:r>
        <w:rPr>
          <w:lang w:eastAsia="ja-JP" w:bidi="hi-IN"/>
        </w:rPr>
        <w:t xml:space="preserve">In </w:t>
      </w:r>
      <w:r w:rsidR="00487B1A">
        <w:rPr>
          <w:lang w:eastAsia="ja-JP" w:bidi="hi-IN"/>
        </w:rPr>
        <w:t>this</w:t>
      </w:r>
      <w:r>
        <w:rPr>
          <w:lang w:eastAsia="ja-JP" w:bidi="hi-IN"/>
        </w:rPr>
        <w:t xml:space="preserve"> scheme, different </w:t>
      </w:r>
      <w:r w:rsidRPr="00A41A45">
        <w:rPr>
          <w:lang w:eastAsia="ja-JP" w:bidi="hi-IN"/>
        </w:rPr>
        <w:t>PDSCH</w:t>
      </w:r>
      <w:r>
        <w:rPr>
          <w:lang w:eastAsia="ja-JP" w:bidi="hi-IN"/>
        </w:rPr>
        <w:t xml:space="preserve"> signals</w:t>
      </w:r>
      <w:r w:rsidRPr="00A41A45">
        <w:rPr>
          <w:lang w:eastAsia="ja-JP" w:bidi="hi-IN"/>
        </w:rPr>
        <w:t xml:space="preserve"> </w:t>
      </w:r>
      <w:r>
        <w:rPr>
          <w:lang w:eastAsia="ja-JP" w:bidi="hi-IN"/>
        </w:rPr>
        <w:t>can be</w:t>
      </w:r>
      <w:r w:rsidRPr="00A41A45">
        <w:rPr>
          <w:lang w:eastAsia="ja-JP" w:bidi="hi-IN"/>
        </w:rPr>
        <w:t xml:space="preserve"> jointly transmitted from two or more adjacent </w:t>
      </w:r>
      <w:r>
        <w:rPr>
          <w:lang w:eastAsia="ja-JP" w:bidi="hi-IN"/>
        </w:rPr>
        <w:t>RRH</w:t>
      </w:r>
      <w:r w:rsidRPr="00A41A45">
        <w:rPr>
          <w:lang w:eastAsia="ja-JP" w:bidi="hi-IN"/>
        </w:rPr>
        <w:t>s schedu</w:t>
      </w:r>
      <w:r>
        <w:rPr>
          <w:lang w:eastAsia="ja-JP" w:bidi="hi-IN"/>
        </w:rPr>
        <w:t>l</w:t>
      </w:r>
      <w:r w:rsidRPr="00A41A45">
        <w:rPr>
          <w:lang w:eastAsia="ja-JP" w:bidi="hi-IN"/>
        </w:rPr>
        <w:t xml:space="preserve">ed by </w:t>
      </w:r>
      <w:r>
        <w:rPr>
          <w:lang w:eastAsia="ja-JP" w:bidi="hi-IN"/>
        </w:rPr>
        <w:t>different</w:t>
      </w:r>
      <w:r w:rsidRPr="00A41A45">
        <w:rPr>
          <w:lang w:eastAsia="ja-JP" w:bidi="hi-IN"/>
        </w:rPr>
        <w:t xml:space="preserve"> DCI</w:t>
      </w:r>
      <w:r>
        <w:rPr>
          <w:lang w:eastAsia="ja-JP" w:bidi="hi-IN"/>
        </w:rPr>
        <w:t>s. Non-coherent joint transmission scheme is currently discussed in Rel-16 eMIMO WI. So we suggest to leave</w:t>
      </w:r>
      <w:r w:rsidR="00487B1A">
        <w:rPr>
          <w:lang w:eastAsia="ja-JP" w:bidi="hi-IN"/>
        </w:rPr>
        <w:t xml:space="preserve"> the</w:t>
      </w:r>
      <w:r w:rsidR="00303950">
        <w:rPr>
          <w:lang w:eastAsia="ja-JP" w:bidi="hi-IN"/>
        </w:rPr>
        <w:t xml:space="preserve"> scheme discussed after</w:t>
      </w:r>
      <w:r>
        <w:rPr>
          <w:lang w:eastAsia="ja-JP" w:bidi="hi-IN"/>
        </w:rPr>
        <w:t xml:space="preserve"> </w:t>
      </w:r>
      <w:r w:rsidR="00303950">
        <w:rPr>
          <w:lang w:eastAsia="ja-JP" w:bidi="hi-IN"/>
        </w:rPr>
        <w:t>complete of Rel-16 eMIMO feature</w:t>
      </w:r>
      <w:r>
        <w:rPr>
          <w:lang w:eastAsia="ja-JP" w:bidi="hi-IN"/>
        </w:rPr>
        <w:t>.</w:t>
      </w:r>
    </w:p>
    <w:p w14:paraId="6A4B50D9" w14:textId="2D447E62" w:rsidR="000752A2" w:rsidRDefault="000752A2" w:rsidP="000752A2">
      <w:pPr>
        <w:jc w:val="both"/>
        <w:textAlignment w:val="center"/>
        <w:rPr>
          <w:i/>
        </w:rPr>
      </w:pPr>
      <w:r>
        <w:rPr>
          <w:b/>
        </w:rPr>
        <w:t>Proposal</w:t>
      </w:r>
      <w:r w:rsidRPr="00D05909">
        <w:rPr>
          <w:b/>
        </w:rPr>
        <w:t xml:space="preserve"> #</w:t>
      </w:r>
      <w:r>
        <w:rPr>
          <w:b/>
        </w:rPr>
        <w:t>3</w:t>
      </w:r>
      <w:r w:rsidRPr="00D05909">
        <w:rPr>
          <w:b/>
        </w:rPr>
        <w:t>:</w:t>
      </w:r>
      <w:r w:rsidRPr="00D05909">
        <w:t xml:space="preserve"> </w:t>
      </w:r>
      <w:r>
        <w:rPr>
          <w:i/>
        </w:rPr>
        <w:t>Leave Transmission Scheme 2 (Non-cohere</w:t>
      </w:r>
      <w:r w:rsidR="00303950">
        <w:rPr>
          <w:i/>
        </w:rPr>
        <w:t>nt joint transmission) discussion</w:t>
      </w:r>
      <w:r>
        <w:rPr>
          <w:i/>
        </w:rPr>
        <w:t xml:space="preserve"> </w:t>
      </w:r>
      <w:r w:rsidR="00303950" w:rsidRPr="00303950">
        <w:rPr>
          <w:i/>
        </w:rPr>
        <w:t>after complete of Rel-16 eMIMO feature</w:t>
      </w:r>
      <w:r>
        <w:rPr>
          <w:i/>
        </w:rPr>
        <w:t>.</w:t>
      </w:r>
    </w:p>
    <w:p w14:paraId="3529C37C" w14:textId="77777777" w:rsidR="000752A2" w:rsidRPr="00387918" w:rsidRDefault="000752A2" w:rsidP="000752A2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CE32757" wp14:editId="37F86D0F">
            <wp:extent cx="3332119" cy="2401518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68183" cy="242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D333B" w14:textId="60BC9197" w:rsidR="000752A2" w:rsidRDefault="000752A2" w:rsidP="000752A2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 w:rsidR="00563BE0">
        <w:rPr>
          <w:sz w:val="22"/>
          <w:szCs w:val="22"/>
          <w:lang w:val="en-US"/>
        </w:rPr>
        <w:t>5</w:t>
      </w:r>
      <w:r w:rsidR="00563BE0"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Transmission Scheme 2: </w:t>
      </w:r>
      <w:r>
        <w:rPr>
          <w:sz w:val="22"/>
          <w:szCs w:val="22"/>
          <w:lang w:val="en-US" w:eastAsia="zh-TW"/>
        </w:rPr>
        <w:t>Non-coherent joint transmission</w:t>
      </w:r>
    </w:p>
    <w:p w14:paraId="6B860C92" w14:textId="320A0150" w:rsidR="000752A2" w:rsidRDefault="000752A2" w:rsidP="000752A2">
      <w:pPr>
        <w:rPr>
          <w:b/>
          <w:lang w:eastAsia="x-none"/>
        </w:rPr>
      </w:pPr>
      <w:r w:rsidRPr="00EF711E">
        <w:rPr>
          <w:b/>
          <w:lang w:eastAsia="x-none"/>
        </w:rPr>
        <w:t>2.</w:t>
      </w:r>
      <w:r>
        <w:rPr>
          <w:b/>
          <w:lang w:eastAsia="x-none"/>
        </w:rPr>
        <w:t>4</w:t>
      </w:r>
      <w:r w:rsidRPr="00EF711E">
        <w:rPr>
          <w:b/>
          <w:lang w:eastAsia="x-none"/>
        </w:rPr>
        <w:t xml:space="preserve"> </w:t>
      </w:r>
      <w:r>
        <w:rPr>
          <w:b/>
          <w:lang w:eastAsia="x-none"/>
        </w:rPr>
        <w:t>Transmission Scheme 3: Joint transmission with distributed TRS/DMRS</w:t>
      </w:r>
    </w:p>
    <w:p w14:paraId="1CA89E32" w14:textId="7B1F6AE6" w:rsidR="000752A2" w:rsidRDefault="000752A2" w:rsidP="000752A2">
      <w:pPr>
        <w:rPr>
          <w:lang w:eastAsia="ja-JP" w:bidi="hi-IN"/>
        </w:rPr>
      </w:pPr>
      <w:r w:rsidRPr="000752A2">
        <w:rPr>
          <w:lang w:eastAsia="ja-JP" w:bidi="hi-IN"/>
        </w:rPr>
        <w:t>In this scheme</w:t>
      </w:r>
      <w:r>
        <w:rPr>
          <w:lang w:eastAsia="ja-JP" w:bidi="hi-IN"/>
        </w:rPr>
        <w:t xml:space="preserve"> which is proposed in [</w:t>
      </w:r>
      <w:r w:rsidR="003803F8">
        <w:rPr>
          <w:lang w:eastAsia="ja-JP" w:bidi="hi-IN"/>
        </w:rPr>
        <w:t>3</w:t>
      </w:r>
      <w:r>
        <w:rPr>
          <w:lang w:eastAsia="ja-JP" w:bidi="hi-IN"/>
        </w:rPr>
        <w:t>]</w:t>
      </w:r>
      <w:r w:rsidRPr="000752A2">
        <w:rPr>
          <w:lang w:eastAsia="ja-JP" w:bidi="hi-IN"/>
        </w:rPr>
        <w:t xml:space="preserve">, PDSCH/PDCCH are transmitted </w:t>
      </w:r>
      <w:r>
        <w:rPr>
          <w:lang w:eastAsia="ja-JP" w:bidi="hi-IN"/>
        </w:rPr>
        <w:t xml:space="preserve">simultaneously so UE experiences bidirectional multi-path for demodulation of PDSCH. Different TCI states or DMRS ports are configured for different TRS or DMRS for each RRH. It gives UEs more </w:t>
      </w:r>
      <w:r w:rsidR="00502563">
        <w:rPr>
          <w:lang w:eastAsia="ja-JP" w:bidi="hi-IN"/>
        </w:rPr>
        <w:t>room</w:t>
      </w:r>
      <w:r>
        <w:rPr>
          <w:lang w:eastAsia="ja-JP" w:bidi="hi-IN"/>
        </w:rPr>
        <w:t xml:space="preserve"> to accurately track time and frequency offsets especially in such typical case when frequency offset drift is presented.</w:t>
      </w:r>
    </w:p>
    <w:p w14:paraId="4549458A" w14:textId="64A08988" w:rsidR="000752A2" w:rsidRDefault="00502563" w:rsidP="000752A2">
      <w:pPr>
        <w:rPr>
          <w:lang w:eastAsia="ja-JP" w:bidi="hi-IN"/>
        </w:rPr>
      </w:pPr>
      <w:r>
        <w:rPr>
          <w:lang w:eastAsia="ja-JP" w:bidi="hi-IN"/>
        </w:rPr>
        <w:t>However, t</w:t>
      </w:r>
      <w:r w:rsidR="000752A2">
        <w:rPr>
          <w:lang w:eastAsia="ja-JP" w:bidi="hi-IN"/>
        </w:rPr>
        <w:t>he scheme requires:</w:t>
      </w:r>
    </w:p>
    <w:p w14:paraId="30067D1A" w14:textId="7DC9166C" w:rsidR="000752A2" w:rsidRDefault="000752A2" w:rsidP="000752A2">
      <w:pPr>
        <w:pStyle w:val="ListParagraph"/>
        <w:numPr>
          <w:ilvl w:val="0"/>
          <w:numId w:val="37"/>
        </w:numPr>
        <w:rPr>
          <w:lang w:eastAsia="ja-JP" w:bidi="hi-IN"/>
        </w:rPr>
      </w:pPr>
      <w:r>
        <w:rPr>
          <w:lang w:eastAsia="ja-JP" w:bidi="hi-IN"/>
        </w:rPr>
        <w:lastRenderedPageBreak/>
        <w:t>Modification</w:t>
      </w:r>
      <w:r w:rsidR="00487B1A">
        <w:rPr>
          <w:lang w:eastAsia="ja-JP" w:bidi="hi-IN"/>
        </w:rPr>
        <w:t xml:space="preserve"> of </w:t>
      </w:r>
      <w:r w:rsidR="00502563">
        <w:rPr>
          <w:lang w:eastAsia="ja-JP" w:bidi="hi-IN"/>
        </w:rPr>
        <w:t>specification</w:t>
      </w:r>
      <w:r>
        <w:rPr>
          <w:lang w:eastAsia="ja-JP" w:bidi="hi-IN"/>
        </w:rPr>
        <w:t xml:space="preserve"> to support PDCCH and PDSCH are associated with several TCI states/DMRS ports.</w:t>
      </w:r>
    </w:p>
    <w:p w14:paraId="60362382" w14:textId="0D530C94" w:rsidR="000752A2" w:rsidRDefault="000752A2" w:rsidP="000752A2">
      <w:pPr>
        <w:pStyle w:val="ListParagraph"/>
        <w:numPr>
          <w:ilvl w:val="0"/>
          <w:numId w:val="37"/>
        </w:numPr>
        <w:rPr>
          <w:lang w:eastAsia="ja-JP" w:bidi="hi-IN"/>
        </w:rPr>
      </w:pPr>
      <w:r>
        <w:rPr>
          <w:lang w:eastAsia="ja-JP" w:bidi="hi-IN"/>
        </w:rPr>
        <w:t xml:space="preserve">UE </w:t>
      </w:r>
      <w:r w:rsidR="00502563">
        <w:rPr>
          <w:lang w:eastAsia="ja-JP" w:bidi="hi-IN"/>
        </w:rPr>
        <w:t xml:space="preserve">needs to </w:t>
      </w:r>
      <w:r>
        <w:rPr>
          <w:lang w:eastAsia="ja-JP" w:bidi="hi-IN"/>
        </w:rPr>
        <w:t>support c</w:t>
      </w:r>
      <w:r w:rsidR="00487B1A">
        <w:rPr>
          <w:lang w:eastAsia="ja-JP" w:bidi="hi-IN"/>
        </w:rPr>
        <w:t>ombin</w:t>
      </w:r>
      <w:r w:rsidR="00502563">
        <w:rPr>
          <w:lang w:eastAsia="ja-JP" w:bidi="hi-IN"/>
        </w:rPr>
        <w:t>ing</w:t>
      </w:r>
      <w:r>
        <w:rPr>
          <w:lang w:eastAsia="ja-JP" w:bidi="hi-IN"/>
        </w:rPr>
        <w:t xml:space="preserve"> propagation condition</w:t>
      </w:r>
      <w:r w:rsidR="00502563">
        <w:rPr>
          <w:lang w:eastAsia="ja-JP" w:bidi="hi-IN"/>
        </w:rPr>
        <w:t>s</w:t>
      </w:r>
      <w:r>
        <w:rPr>
          <w:lang w:eastAsia="ja-JP" w:bidi="hi-IN"/>
        </w:rPr>
        <w:t xml:space="preserve"> of TRSs/DMRSs associated with these TCI states correspond</w:t>
      </w:r>
      <w:r w:rsidR="00502563">
        <w:rPr>
          <w:lang w:eastAsia="ja-JP" w:bidi="hi-IN"/>
        </w:rPr>
        <w:t>ing</w:t>
      </w:r>
      <w:r>
        <w:rPr>
          <w:lang w:eastAsia="ja-JP" w:bidi="hi-IN"/>
        </w:rPr>
        <w:t xml:space="preserve"> to </w:t>
      </w:r>
      <w:r w:rsidR="00502563">
        <w:rPr>
          <w:lang w:eastAsia="ja-JP" w:bidi="hi-IN"/>
        </w:rPr>
        <w:t xml:space="preserve">different </w:t>
      </w:r>
      <w:r>
        <w:rPr>
          <w:lang w:eastAsia="ja-JP" w:bidi="hi-IN"/>
        </w:rPr>
        <w:t>PDSCH</w:t>
      </w:r>
      <w:r w:rsidR="00502563">
        <w:rPr>
          <w:lang w:eastAsia="ja-JP" w:bidi="hi-IN"/>
        </w:rPr>
        <w:t>s</w:t>
      </w:r>
      <w:r>
        <w:rPr>
          <w:lang w:eastAsia="ja-JP" w:bidi="hi-IN"/>
        </w:rPr>
        <w:t xml:space="preserve"> and PDCCH</w:t>
      </w:r>
      <w:r w:rsidR="00502563">
        <w:rPr>
          <w:lang w:eastAsia="ja-JP" w:bidi="hi-IN"/>
        </w:rPr>
        <w:t>s</w:t>
      </w:r>
    </w:p>
    <w:p w14:paraId="1003AE11" w14:textId="0DD047E6" w:rsidR="000752A2" w:rsidRDefault="000752A2" w:rsidP="000752A2">
      <w:pPr>
        <w:rPr>
          <w:lang w:eastAsia="ja-JP" w:bidi="hi-IN"/>
        </w:rPr>
      </w:pPr>
      <w:r>
        <w:rPr>
          <w:lang w:eastAsia="ja-JP" w:bidi="hi-IN"/>
        </w:rPr>
        <w:t>So far, R-15 and R-16 does not support this kind of configuration.  Besides, not all UE</w:t>
      </w:r>
      <w:r w:rsidR="00502563">
        <w:rPr>
          <w:lang w:eastAsia="ja-JP" w:bidi="hi-IN"/>
        </w:rPr>
        <w:t>s</w:t>
      </w:r>
      <w:r>
        <w:rPr>
          <w:lang w:eastAsia="ja-JP" w:bidi="hi-IN"/>
        </w:rPr>
        <w:t xml:space="preserve"> </w:t>
      </w:r>
      <w:r w:rsidR="00502563">
        <w:rPr>
          <w:lang w:eastAsia="ja-JP" w:bidi="hi-IN"/>
        </w:rPr>
        <w:t xml:space="preserve">are able to </w:t>
      </w:r>
      <w:r>
        <w:rPr>
          <w:lang w:eastAsia="ja-JP" w:bidi="hi-IN"/>
        </w:rPr>
        <w:t xml:space="preserve">support </w:t>
      </w:r>
      <w:r w:rsidR="00502563">
        <w:rPr>
          <w:lang w:eastAsia="ja-JP" w:bidi="hi-IN"/>
        </w:rPr>
        <w:t xml:space="preserve">such an </w:t>
      </w:r>
      <w:r w:rsidR="00487B1A">
        <w:rPr>
          <w:lang w:eastAsia="ja-JP" w:bidi="hi-IN"/>
        </w:rPr>
        <w:t xml:space="preserve">advanced receiver </w:t>
      </w:r>
      <w:r w:rsidR="00502563">
        <w:rPr>
          <w:lang w:eastAsia="ja-JP" w:bidi="hi-IN"/>
        </w:rPr>
        <w:t>which</w:t>
      </w:r>
      <w:r>
        <w:rPr>
          <w:lang w:eastAsia="ja-JP" w:bidi="hi-IN"/>
        </w:rPr>
        <w:t xml:space="preserve"> combin</w:t>
      </w:r>
      <w:r w:rsidR="00502563">
        <w:rPr>
          <w:lang w:eastAsia="ja-JP" w:bidi="hi-IN"/>
        </w:rPr>
        <w:t>es</w:t>
      </w:r>
      <w:r>
        <w:rPr>
          <w:lang w:eastAsia="ja-JP" w:bidi="hi-IN"/>
        </w:rPr>
        <w:t xml:space="preserve"> </w:t>
      </w:r>
      <w:r w:rsidR="00502563">
        <w:rPr>
          <w:lang w:eastAsia="ja-JP" w:bidi="hi-IN"/>
        </w:rPr>
        <w:t xml:space="preserve">channel conditions </w:t>
      </w:r>
      <w:r>
        <w:rPr>
          <w:lang w:eastAsia="ja-JP" w:bidi="hi-IN"/>
        </w:rPr>
        <w:t xml:space="preserve">from </w:t>
      </w:r>
      <w:r w:rsidR="00502563">
        <w:rPr>
          <w:lang w:eastAsia="ja-JP" w:bidi="hi-IN"/>
        </w:rPr>
        <w:t xml:space="preserve">distributed </w:t>
      </w:r>
      <w:r>
        <w:rPr>
          <w:lang w:eastAsia="ja-JP" w:bidi="hi-IN"/>
        </w:rPr>
        <w:t>TRS</w:t>
      </w:r>
      <w:r w:rsidR="00502563">
        <w:rPr>
          <w:lang w:eastAsia="ja-JP" w:bidi="hi-IN"/>
        </w:rPr>
        <w:t>s</w:t>
      </w:r>
      <w:r>
        <w:rPr>
          <w:lang w:eastAsia="ja-JP" w:bidi="hi-IN"/>
        </w:rPr>
        <w:t>/DMRS</w:t>
      </w:r>
      <w:r w:rsidR="00502563">
        <w:rPr>
          <w:lang w:eastAsia="ja-JP" w:bidi="hi-IN"/>
        </w:rPr>
        <w:t>s</w:t>
      </w:r>
      <w:r>
        <w:rPr>
          <w:lang w:eastAsia="ja-JP" w:bidi="hi-IN"/>
        </w:rPr>
        <w:t xml:space="preserve">. Based on </w:t>
      </w:r>
      <w:r w:rsidR="00487B1A">
        <w:rPr>
          <w:lang w:eastAsia="ja-JP" w:bidi="hi-IN"/>
        </w:rPr>
        <w:t xml:space="preserve">those </w:t>
      </w:r>
      <w:r>
        <w:rPr>
          <w:lang w:eastAsia="ja-JP" w:bidi="hi-IN"/>
        </w:rPr>
        <w:t>two reasons, we think it is not suitable to consider the transmission scheme for requirements.</w:t>
      </w:r>
    </w:p>
    <w:p w14:paraId="6562530D" w14:textId="67FAD357" w:rsidR="000752A2" w:rsidRDefault="000752A2" w:rsidP="000752A2">
      <w:pPr>
        <w:jc w:val="both"/>
        <w:textAlignment w:val="center"/>
        <w:rPr>
          <w:i/>
        </w:rPr>
      </w:pPr>
      <w:r>
        <w:rPr>
          <w:b/>
        </w:rPr>
        <w:t>Proposal</w:t>
      </w:r>
      <w:r w:rsidRPr="00D05909">
        <w:rPr>
          <w:b/>
        </w:rPr>
        <w:t xml:space="preserve"> #</w:t>
      </w:r>
      <w:r>
        <w:rPr>
          <w:b/>
        </w:rPr>
        <w:t>4</w:t>
      </w:r>
      <w:r w:rsidRPr="00D05909">
        <w:rPr>
          <w:b/>
        </w:rPr>
        <w:t>:</w:t>
      </w:r>
      <w:r w:rsidRPr="00D05909">
        <w:t xml:space="preserve"> </w:t>
      </w:r>
      <w:r>
        <w:rPr>
          <w:i/>
        </w:rPr>
        <w:t>Do not consider Transmission Scheme 3 (Joint transmission with distributed TRS/DMRS) for requirements</w:t>
      </w:r>
      <w:r w:rsidR="00487B1A">
        <w:rPr>
          <w:i/>
        </w:rPr>
        <w:t xml:space="preserve"> because R-15 and R-16 do not support it and not all of UE support advanced reception with TRS/DMRS combining.</w:t>
      </w:r>
    </w:p>
    <w:p w14:paraId="4673D940" w14:textId="77777777" w:rsidR="000752A2" w:rsidRPr="000752A2" w:rsidRDefault="000752A2" w:rsidP="000752A2">
      <w:pPr>
        <w:rPr>
          <w:lang w:eastAsia="ja-JP" w:bidi="hi-IN"/>
        </w:rPr>
      </w:pPr>
    </w:p>
    <w:p w14:paraId="2A241DCB" w14:textId="31C5F444" w:rsidR="000752A2" w:rsidRPr="00387918" w:rsidRDefault="000752A2" w:rsidP="000752A2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23891EC" wp14:editId="01FFD31E">
            <wp:extent cx="3326881" cy="2390494"/>
            <wp:effectExtent l="0" t="0" r="698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62960" cy="2416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7B4CF" w14:textId="105D4FE7" w:rsidR="000752A2" w:rsidRDefault="000752A2" w:rsidP="000752A2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 w:rsidR="00563BE0">
        <w:rPr>
          <w:sz w:val="22"/>
          <w:szCs w:val="22"/>
          <w:lang w:val="en-US"/>
        </w:rPr>
        <w:t>6</w:t>
      </w:r>
      <w:r w:rsidR="00563BE0"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Transmission Scheme 3: </w:t>
      </w:r>
      <w:r>
        <w:rPr>
          <w:sz w:val="22"/>
          <w:szCs w:val="22"/>
          <w:lang w:val="en-US" w:eastAsia="zh-TW"/>
        </w:rPr>
        <w:t>Joint transmission with distributed TRS</w:t>
      </w:r>
    </w:p>
    <w:p w14:paraId="6C9ADA4F" w14:textId="6DE6F79B" w:rsidR="000752A2" w:rsidRPr="000752A2" w:rsidRDefault="000752A2" w:rsidP="000752A2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0B5F6DC" wp14:editId="527B2353">
            <wp:extent cx="3313414" cy="2383912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28978" cy="239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AF5E1" w14:textId="2F3604DF" w:rsidR="000752A2" w:rsidRDefault="000752A2" w:rsidP="000752A2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 w:rsidR="00563BE0">
        <w:rPr>
          <w:sz w:val="22"/>
          <w:szCs w:val="22"/>
          <w:lang w:val="en-US"/>
        </w:rPr>
        <w:t>7</w:t>
      </w:r>
      <w:r w:rsidR="00563BE0"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Transmission Scheme 3: </w:t>
      </w:r>
      <w:r>
        <w:rPr>
          <w:sz w:val="22"/>
          <w:szCs w:val="22"/>
          <w:lang w:val="en-US" w:eastAsia="zh-TW"/>
        </w:rPr>
        <w:t>Joint transmission with distributed DMRS</w:t>
      </w:r>
    </w:p>
    <w:p w14:paraId="099448AA" w14:textId="6EE17686" w:rsidR="00085372" w:rsidRDefault="000752A2" w:rsidP="008B6D18">
      <w:pPr>
        <w:pStyle w:val="Heading1"/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hAnsi="Calibri" w:cs="Calibri"/>
          <w:b/>
          <w:color w:val="0D0D0D"/>
          <w:sz w:val="24"/>
          <w:szCs w:val="24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7462756B" w14:textId="35C8A4FD" w:rsidR="00262469" w:rsidRDefault="00262469" w:rsidP="00262469">
      <w:r>
        <w:t xml:space="preserve">In this contribution we </w:t>
      </w:r>
      <w:r w:rsidR="00487B1A">
        <w:t>have some discussion for</w:t>
      </w:r>
      <w:r>
        <w:t xml:space="preserve"> </w:t>
      </w:r>
      <w:r w:rsidR="00487B1A">
        <w:t xml:space="preserve">candidates of </w:t>
      </w:r>
      <w:r>
        <w:t xml:space="preserve">HST </w:t>
      </w:r>
      <w:r w:rsidR="00487B1A">
        <w:t>transmission scheme</w:t>
      </w:r>
      <w:r>
        <w:t xml:space="preserve">. Following </w:t>
      </w:r>
      <w:r w:rsidR="004B2ABC">
        <w:t xml:space="preserve">proposals </w:t>
      </w:r>
      <w:r>
        <w:t>were made:</w:t>
      </w:r>
    </w:p>
    <w:p w14:paraId="309D90EC" w14:textId="77777777" w:rsidR="00487B1A" w:rsidRPr="004104E5" w:rsidRDefault="00487B1A" w:rsidP="00487B1A">
      <w:pPr>
        <w:jc w:val="both"/>
        <w:textAlignment w:val="center"/>
        <w:rPr>
          <w:lang w:eastAsia="x-none"/>
        </w:rPr>
      </w:pPr>
      <w:r>
        <w:rPr>
          <w:b/>
        </w:rPr>
        <w:lastRenderedPageBreak/>
        <w:t>Proposal</w:t>
      </w:r>
      <w:r w:rsidRPr="00D05909">
        <w:rPr>
          <w:b/>
        </w:rPr>
        <w:t xml:space="preserve"> #</w:t>
      </w:r>
      <w:r>
        <w:rPr>
          <w:b/>
        </w:rPr>
        <w:t>1</w:t>
      </w:r>
      <w:r w:rsidRPr="00D05909">
        <w:rPr>
          <w:b/>
        </w:rPr>
        <w:t>:</w:t>
      </w:r>
      <w:r w:rsidRPr="00D05909">
        <w:t xml:space="preserve"> </w:t>
      </w:r>
      <w:r w:rsidRPr="000752A2">
        <w:rPr>
          <w:i/>
        </w:rPr>
        <w:t xml:space="preserve">Do not </w:t>
      </w:r>
      <w:r>
        <w:rPr>
          <w:i/>
        </w:rPr>
        <w:t>consider Transmission Scheme 1A (DPS with one TCI state tracked) for requirement since its channel model is the same as HST 1-tap channel which is one of agreed scenario as requirement.</w:t>
      </w:r>
    </w:p>
    <w:p w14:paraId="2DCAF17B" w14:textId="127AE837" w:rsidR="00487B1A" w:rsidRPr="004104E5" w:rsidRDefault="00487B1A" w:rsidP="00487B1A">
      <w:pPr>
        <w:jc w:val="both"/>
        <w:textAlignment w:val="center"/>
        <w:rPr>
          <w:lang w:eastAsia="x-none"/>
        </w:rPr>
      </w:pPr>
      <w:r>
        <w:rPr>
          <w:b/>
        </w:rPr>
        <w:t>Proposal</w:t>
      </w:r>
      <w:r w:rsidRPr="00D05909">
        <w:rPr>
          <w:b/>
        </w:rPr>
        <w:t xml:space="preserve"> #</w:t>
      </w:r>
      <w:r>
        <w:rPr>
          <w:b/>
        </w:rPr>
        <w:t>2</w:t>
      </w:r>
      <w:r w:rsidRPr="00D05909">
        <w:rPr>
          <w:b/>
        </w:rPr>
        <w:t>:</w:t>
      </w:r>
      <w:r w:rsidRPr="00D05909">
        <w:t xml:space="preserve"> </w:t>
      </w:r>
      <w:r w:rsidRPr="00487B1A">
        <w:rPr>
          <w:i/>
        </w:rPr>
        <w:t>Throughput degradation due to frequent TCI state change for transmission scheme 1B</w:t>
      </w:r>
      <w:r>
        <w:rPr>
          <w:i/>
        </w:rPr>
        <w:t xml:space="preserve"> (DPS with more than one TCI state tracked)</w:t>
      </w:r>
      <w:r w:rsidRPr="00487B1A">
        <w:rPr>
          <w:i/>
        </w:rPr>
        <w:t xml:space="preserve"> is still needed to be further studied.</w:t>
      </w:r>
    </w:p>
    <w:p w14:paraId="6AF36BDC" w14:textId="77777777" w:rsidR="00303950" w:rsidRDefault="00303950" w:rsidP="00303950">
      <w:pPr>
        <w:jc w:val="both"/>
        <w:textAlignment w:val="center"/>
        <w:rPr>
          <w:i/>
        </w:rPr>
      </w:pPr>
      <w:r>
        <w:rPr>
          <w:b/>
        </w:rPr>
        <w:t>Proposal</w:t>
      </w:r>
      <w:r w:rsidRPr="00D05909">
        <w:rPr>
          <w:b/>
        </w:rPr>
        <w:t xml:space="preserve"> #</w:t>
      </w:r>
      <w:r>
        <w:rPr>
          <w:b/>
        </w:rPr>
        <w:t>3</w:t>
      </w:r>
      <w:r w:rsidRPr="00D05909">
        <w:rPr>
          <w:b/>
        </w:rPr>
        <w:t>:</w:t>
      </w:r>
      <w:r w:rsidRPr="00D05909">
        <w:t xml:space="preserve"> </w:t>
      </w:r>
      <w:r>
        <w:rPr>
          <w:i/>
        </w:rPr>
        <w:t xml:space="preserve">Leave Transmission Scheme 2 (Non-coherent joint transmission) discussion </w:t>
      </w:r>
      <w:r w:rsidRPr="00303950">
        <w:rPr>
          <w:i/>
        </w:rPr>
        <w:t>after complete of Rel-16 eMIMO feature</w:t>
      </w:r>
      <w:r>
        <w:rPr>
          <w:i/>
        </w:rPr>
        <w:t>.</w:t>
      </w:r>
    </w:p>
    <w:p w14:paraId="61CF7A3E" w14:textId="711683C9" w:rsidR="00CA09D4" w:rsidRDefault="00487B1A" w:rsidP="00E65CA9">
      <w:pPr>
        <w:jc w:val="both"/>
        <w:textAlignment w:val="center"/>
        <w:rPr>
          <w:i/>
        </w:rPr>
      </w:pPr>
      <w:r>
        <w:rPr>
          <w:b/>
        </w:rPr>
        <w:t>Proposal</w:t>
      </w:r>
      <w:r w:rsidRPr="00D05909">
        <w:rPr>
          <w:b/>
        </w:rPr>
        <w:t xml:space="preserve"> #</w:t>
      </w:r>
      <w:r>
        <w:rPr>
          <w:b/>
        </w:rPr>
        <w:t>4</w:t>
      </w:r>
      <w:r w:rsidRPr="00D05909">
        <w:rPr>
          <w:b/>
        </w:rPr>
        <w:t>:</w:t>
      </w:r>
      <w:r w:rsidRPr="00D05909">
        <w:t xml:space="preserve"> </w:t>
      </w:r>
      <w:r>
        <w:rPr>
          <w:i/>
        </w:rPr>
        <w:t>Do not consider Transmission Scheme 3 (Joint transmission with distributed TRS/DMRS) for requirements because R-15 and R-16 do not support it and not all of UE support advanced reception with TRS/DMRS combining.</w:t>
      </w:r>
    </w:p>
    <w:p w14:paraId="07CA976E" w14:textId="77777777" w:rsidR="00CA09D4" w:rsidRDefault="00CA09D4">
      <w:pPr>
        <w:rPr>
          <w:i/>
        </w:rPr>
      </w:pPr>
      <w:r>
        <w:rPr>
          <w:i/>
        </w:rPr>
        <w:br w:type="page"/>
      </w:r>
    </w:p>
    <w:p w14:paraId="5B0F32A3" w14:textId="77777777" w:rsidR="00FD75C5" w:rsidRPr="00487B1A" w:rsidRDefault="00FD75C5" w:rsidP="00E65CA9">
      <w:pPr>
        <w:jc w:val="both"/>
        <w:textAlignment w:val="center"/>
        <w:rPr>
          <w:i/>
        </w:rPr>
      </w:pPr>
    </w:p>
    <w:p w14:paraId="6E5D26C7" w14:textId="78FB6A37" w:rsidR="00AF7AA6" w:rsidRDefault="000752A2" w:rsidP="00AF7AA6">
      <w:pPr>
        <w:pStyle w:val="Heading1"/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2770913B" w14:textId="58070DD9" w:rsidR="006221D6" w:rsidRDefault="006221D6" w:rsidP="00CA5BBD">
      <w:pPr>
        <w:rPr>
          <w:lang w:eastAsia="zh-TW"/>
        </w:rPr>
      </w:pPr>
      <w:r w:rsidRPr="006221D6">
        <w:rPr>
          <w:rFonts w:hint="eastAsia"/>
          <w:lang w:eastAsia="zh-TW"/>
        </w:rPr>
        <w:t xml:space="preserve">[1] </w:t>
      </w:r>
      <w:r w:rsidRPr="006221D6">
        <w:rPr>
          <w:lang w:eastAsia="zh-TW"/>
        </w:rPr>
        <w:t>R4-1912808</w:t>
      </w:r>
      <w:r>
        <w:rPr>
          <w:lang w:eastAsia="zh-TW"/>
        </w:rPr>
        <w:t>,</w:t>
      </w:r>
      <w:r w:rsidRPr="006221D6">
        <w:rPr>
          <w:lang w:eastAsia="zh-TW"/>
        </w:rPr>
        <w:t xml:space="preserve"> </w:t>
      </w:r>
      <w:r>
        <w:rPr>
          <w:lang w:eastAsia="zh-TW"/>
        </w:rPr>
        <w:t>“</w:t>
      </w:r>
      <w:r w:rsidRPr="006221D6">
        <w:rPr>
          <w:lang w:eastAsia="zh-TW"/>
        </w:rPr>
        <w:t>Draft WF on UE demodulation for NR HST</w:t>
      </w:r>
      <w:r>
        <w:rPr>
          <w:lang w:eastAsia="zh-TW"/>
        </w:rPr>
        <w:t>”, CMCC.</w:t>
      </w:r>
    </w:p>
    <w:p w14:paraId="303BEA8C" w14:textId="56AC40FB" w:rsidR="00DE0263" w:rsidRDefault="008F086F" w:rsidP="00CA5BBD">
      <w:pPr>
        <w:rPr>
          <w:lang w:eastAsia="zh-TW"/>
        </w:rPr>
      </w:pPr>
      <w:r>
        <w:rPr>
          <w:lang w:eastAsia="zh-TW"/>
        </w:rPr>
        <w:t>[2]</w:t>
      </w:r>
      <w:r w:rsidRPr="009B121B">
        <w:rPr>
          <w:lang w:eastAsia="zh-TW"/>
        </w:rPr>
        <w:t xml:space="preserve"> </w:t>
      </w:r>
      <w:r w:rsidRPr="00824261">
        <w:rPr>
          <w:lang w:eastAsia="zh-TW"/>
        </w:rPr>
        <w:t>R4-</w:t>
      </w:r>
      <w:r w:rsidRPr="00EF711E">
        <w:rPr>
          <w:lang w:eastAsia="zh-TW"/>
        </w:rPr>
        <w:t>19</w:t>
      </w:r>
      <w:r w:rsidR="006221D6">
        <w:rPr>
          <w:lang w:eastAsia="zh-TW"/>
        </w:rPr>
        <w:t>11091</w:t>
      </w:r>
      <w:r>
        <w:rPr>
          <w:lang w:eastAsia="zh-TW"/>
        </w:rPr>
        <w:t>, “</w:t>
      </w:r>
      <w:r w:rsidR="006221D6" w:rsidRPr="006221D6">
        <w:rPr>
          <w:lang w:eastAsia="zh-TW"/>
        </w:rPr>
        <w:t>Disc on scenarios and transmission schemes for NR R16 HST v1</w:t>
      </w:r>
      <w:r>
        <w:rPr>
          <w:lang w:eastAsia="zh-TW"/>
        </w:rPr>
        <w:t xml:space="preserve">”, </w:t>
      </w:r>
      <w:r w:rsidR="00563BE0">
        <w:rPr>
          <w:lang w:eastAsia="zh-TW"/>
        </w:rPr>
        <w:t>Huawei</w:t>
      </w:r>
      <w:r>
        <w:rPr>
          <w:lang w:eastAsia="zh-TW"/>
        </w:rPr>
        <w:t>.</w:t>
      </w:r>
    </w:p>
    <w:p w14:paraId="59A186F5" w14:textId="70A0632C" w:rsidR="00DE0263" w:rsidRDefault="00DE0263" w:rsidP="00DE0263">
      <w:pPr>
        <w:spacing w:after="180" w:line="240" w:lineRule="auto"/>
        <w:rPr>
          <w:lang w:eastAsia="zh-TW"/>
        </w:rPr>
      </w:pPr>
      <w:r>
        <w:rPr>
          <w:lang w:eastAsia="zh-TW"/>
        </w:rPr>
        <w:t xml:space="preserve">[3] </w:t>
      </w:r>
      <w:bookmarkStart w:id="7" w:name="_Ref442702812"/>
      <w:r w:rsidR="006221D6" w:rsidRPr="006221D6">
        <w:rPr>
          <w:lang w:eastAsia="zh-TW"/>
        </w:rPr>
        <w:t>R4-1911003</w:t>
      </w:r>
      <w:r>
        <w:rPr>
          <w:lang w:eastAsia="zh-TW"/>
        </w:rPr>
        <w:t xml:space="preserve">, </w:t>
      </w:r>
      <w:r w:rsidR="00012106">
        <w:rPr>
          <w:lang w:eastAsia="zh-TW"/>
        </w:rPr>
        <w:t>“</w:t>
      </w:r>
      <w:bookmarkEnd w:id="7"/>
      <w:r w:rsidR="006221D6" w:rsidRPr="006221D6">
        <w:rPr>
          <w:lang w:eastAsia="zh-TW"/>
        </w:rPr>
        <w:t>NR HST Multi RRH</w:t>
      </w:r>
      <w:r w:rsidR="00012106">
        <w:rPr>
          <w:lang w:eastAsia="zh-TW"/>
        </w:rPr>
        <w:t>”</w:t>
      </w:r>
      <w:r w:rsidR="006221D6">
        <w:rPr>
          <w:lang w:eastAsia="zh-TW"/>
        </w:rPr>
        <w:t>, Intel</w:t>
      </w:r>
    </w:p>
    <w:p w14:paraId="686095D0" w14:textId="6DCB0E8D" w:rsidR="004B2ABC" w:rsidRDefault="004B2ABC" w:rsidP="00DE0263">
      <w:pPr>
        <w:spacing w:after="180" w:line="240" w:lineRule="auto"/>
        <w:rPr>
          <w:lang w:eastAsia="zh-TW"/>
        </w:rPr>
      </w:pPr>
      <w:r>
        <w:rPr>
          <w:lang w:eastAsia="zh-TW"/>
        </w:rPr>
        <w:t>[</w:t>
      </w:r>
      <w:r w:rsidR="006221D6">
        <w:rPr>
          <w:lang w:eastAsia="zh-TW"/>
        </w:rPr>
        <w:t>4</w:t>
      </w:r>
      <w:r>
        <w:rPr>
          <w:lang w:eastAsia="zh-TW"/>
        </w:rPr>
        <w:t>] R4-1910825, “</w:t>
      </w:r>
      <w:r w:rsidRPr="004B2ABC">
        <w:rPr>
          <w:lang w:eastAsia="zh-TW"/>
        </w:rPr>
        <w:t>Beam management in HST with DPS transmission</w:t>
      </w:r>
      <w:r>
        <w:rPr>
          <w:lang w:eastAsia="zh-TW"/>
        </w:rPr>
        <w:t>”, MediaTek.</w:t>
      </w:r>
    </w:p>
    <w:p w14:paraId="3244933F" w14:textId="4A4868BB" w:rsidR="000752A2" w:rsidRDefault="000752A2" w:rsidP="00DE0263">
      <w:pPr>
        <w:spacing w:after="180" w:line="240" w:lineRule="auto"/>
        <w:rPr>
          <w:lang w:eastAsia="zh-TW"/>
        </w:rPr>
      </w:pPr>
      <w:r>
        <w:rPr>
          <w:lang w:eastAsia="zh-TW"/>
        </w:rPr>
        <w:t>[5] R4-1910826, “</w:t>
      </w:r>
      <w:r w:rsidRPr="000752A2">
        <w:rPr>
          <w:lang w:eastAsia="zh-TW"/>
        </w:rPr>
        <w:t>Discussion on feasibility of NR HST with DPS transmission</w:t>
      </w:r>
      <w:r>
        <w:rPr>
          <w:lang w:eastAsia="zh-TW"/>
        </w:rPr>
        <w:t>”, MediaTek.</w:t>
      </w:r>
    </w:p>
    <w:p w14:paraId="293346A4" w14:textId="6E9505F0" w:rsidR="00487B1A" w:rsidRDefault="00487B1A" w:rsidP="00487B1A">
      <w:pPr>
        <w:spacing w:after="180" w:line="240" w:lineRule="auto"/>
        <w:rPr>
          <w:lang w:eastAsia="zh-TW"/>
        </w:rPr>
      </w:pPr>
      <w:r>
        <w:rPr>
          <w:lang w:eastAsia="zh-TW"/>
        </w:rPr>
        <w:t>[6] 3GPP LTE 36.878, “</w:t>
      </w:r>
      <w:r w:rsidRPr="00DE0263">
        <w:rPr>
          <w:lang w:eastAsia="zh-TW"/>
        </w:rPr>
        <w:t>Study on performance enhancements for high speed scenario in LTE</w:t>
      </w:r>
      <w:r>
        <w:rPr>
          <w:lang w:eastAsia="zh-TW"/>
        </w:rPr>
        <w:t>”</w:t>
      </w:r>
    </w:p>
    <w:p w14:paraId="21392AFF" w14:textId="77777777" w:rsidR="00487B1A" w:rsidRDefault="00487B1A" w:rsidP="00DE0263">
      <w:pPr>
        <w:spacing w:after="180" w:line="240" w:lineRule="auto"/>
        <w:rPr>
          <w:lang w:eastAsia="zh-TW"/>
        </w:rPr>
      </w:pPr>
    </w:p>
    <w:p w14:paraId="00507E9F" w14:textId="5A8CEE9C" w:rsidR="003820AC" w:rsidRDefault="003820AC">
      <w:pPr>
        <w:rPr>
          <w:lang w:eastAsia="zh-TW"/>
        </w:rPr>
      </w:pPr>
    </w:p>
    <w:sectPr w:rsidR="003820AC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B2370" w14:textId="77777777" w:rsidR="007713AD" w:rsidRDefault="007713AD" w:rsidP="008B46F2">
      <w:pPr>
        <w:spacing w:after="0" w:line="240" w:lineRule="auto"/>
      </w:pPr>
      <w:r>
        <w:separator/>
      </w:r>
    </w:p>
  </w:endnote>
  <w:endnote w:type="continuationSeparator" w:id="0">
    <w:p w14:paraId="676C67EC" w14:textId="77777777" w:rsidR="007713AD" w:rsidRDefault="007713AD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75AF1" w14:textId="77777777" w:rsidR="007713AD" w:rsidRDefault="007713AD" w:rsidP="008B46F2">
      <w:pPr>
        <w:spacing w:after="0" w:line="240" w:lineRule="auto"/>
      </w:pPr>
      <w:r>
        <w:separator/>
      </w:r>
    </w:p>
  </w:footnote>
  <w:footnote w:type="continuationSeparator" w:id="0">
    <w:p w14:paraId="06460A7C" w14:textId="77777777" w:rsidR="007713AD" w:rsidRDefault="007713AD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D7DF5"/>
    <w:multiLevelType w:val="hybridMultilevel"/>
    <w:tmpl w:val="70305B12"/>
    <w:lvl w:ilvl="0" w:tplc="C35A0F7C">
      <w:start w:val="4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44EFE"/>
    <w:multiLevelType w:val="hybridMultilevel"/>
    <w:tmpl w:val="54A0D7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FA2DF6"/>
    <w:multiLevelType w:val="hybridMultilevel"/>
    <w:tmpl w:val="E2AEC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53CE0"/>
    <w:multiLevelType w:val="hybridMultilevel"/>
    <w:tmpl w:val="441EB3EA"/>
    <w:lvl w:ilvl="0" w:tplc="8924A0AE">
      <w:start w:val="1"/>
      <w:numFmt w:val="bullet"/>
      <w:lvlText w:val="•"/>
      <w:lvlJc w:val="left"/>
      <w:pPr>
        <w:tabs>
          <w:tab w:val="num" w:pos="226"/>
        </w:tabs>
        <w:ind w:left="226" w:hanging="360"/>
      </w:pPr>
      <w:rPr>
        <w:rFonts w:ascii="Arial" w:hAnsi="Arial" w:hint="default"/>
      </w:rPr>
    </w:lvl>
    <w:lvl w:ilvl="1" w:tplc="A60234F2">
      <w:numFmt w:val="bullet"/>
      <w:lvlText w:val=""/>
      <w:lvlJc w:val="left"/>
      <w:pPr>
        <w:tabs>
          <w:tab w:val="num" w:pos="946"/>
        </w:tabs>
        <w:ind w:left="946" w:hanging="360"/>
      </w:pPr>
      <w:rPr>
        <w:rFonts w:ascii="Wingdings" w:hAnsi="Wingdings" w:hint="default"/>
      </w:rPr>
    </w:lvl>
    <w:lvl w:ilvl="2" w:tplc="B2A25CFC" w:tentative="1">
      <w:start w:val="1"/>
      <w:numFmt w:val="bullet"/>
      <w:lvlText w:val="•"/>
      <w:lvlJc w:val="left"/>
      <w:pPr>
        <w:tabs>
          <w:tab w:val="num" w:pos="1666"/>
        </w:tabs>
        <w:ind w:left="1666" w:hanging="360"/>
      </w:pPr>
      <w:rPr>
        <w:rFonts w:ascii="Arial" w:hAnsi="Arial" w:hint="default"/>
      </w:rPr>
    </w:lvl>
    <w:lvl w:ilvl="3" w:tplc="AA1467BE" w:tentative="1">
      <w:start w:val="1"/>
      <w:numFmt w:val="bullet"/>
      <w:lvlText w:val="•"/>
      <w:lvlJc w:val="left"/>
      <w:pPr>
        <w:tabs>
          <w:tab w:val="num" w:pos="2386"/>
        </w:tabs>
        <w:ind w:left="2386" w:hanging="360"/>
      </w:pPr>
      <w:rPr>
        <w:rFonts w:ascii="Arial" w:hAnsi="Arial" w:hint="default"/>
      </w:rPr>
    </w:lvl>
    <w:lvl w:ilvl="4" w:tplc="4788AF32" w:tentative="1">
      <w:start w:val="1"/>
      <w:numFmt w:val="bullet"/>
      <w:lvlText w:val="•"/>
      <w:lvlJc w:val="left"/>
      <w:pPr>
        <w:tabs>
          <w:tab w:val="num" w:pos="3106"/>
        </w:tabs>
        <w:ind w:left="3106" w:hanging="360"/>
      </w:pPr>
      <w:rPr>
        <w:rFonts w:ascii="Arial" w:hAnsi="Arial" w:hint="default"/>
      </w:rPr>
    </w:lvl>
    <w:lvl w:ilvl="5" w:tplc="C610EAFC" w:tentative="1">
      <w:start w:val="1"/>
      <w:numFmt w:val="bullet"/>
      <w:lvlText w:val="•"/>
      <w:lvlJc w:val="left"/>
      <w:pPr>
        <w:tabs>
          <w:tab w:val="num" w:pos="3826"/>
        </w:tabs>
        <w:ind w:left="3826" w:hanging="360"/>
      </w:pPr>
      <w:rPr>
        <w:rFonts w:ascii="Arial" w:hAnsi="Arial" w:hint="default"/>
      </w:rPr>
    </w:lvl>
    <w:lvl w:ilvl="6" w:tplc="70A61BDE" w:tentative="1">
      <w:start w:val="1"/>
      <w:numFmt w:val="bullet"/>
      <w:lvlText w:val="•"/>
      <w:lvlJc w:val="left"/>
      <w:pPr>
        <w:tabs>
          <w:tab w:val="num" w:pos="4546"/>
        </w:tabs>
        <w:ind w:left="4546" w:hanging="360"/>
      </w:pPr>
      <w:rPr>
        <w:rFonts w:ascii="Arial" w:hAnsi="Arial" w:hint="default"/>
      </w:rPr>
    </w:lvl>
    <w:lvl w:ilvl="7" w:tplc="9176BEFC" w:tentative="1">
      <w:start w:val="1"/>
      <w:numFmt w:val="bullet"/>
      <w:lvlText w:val="•"/>
      <w:lvlJc w:val="left"/>
      <w:pPr>
        <w:tabs>
          <w:tab w:val="num" w:pos="5266"/>
        </w:tabs>
        <w:ind w:left="5266" w:hanging="360"/>
      </w:pPr>
      <w:rPr>
        <w:rFonts w:ascii="Arial" w:hAnsi="Arial" w:hint="default"/>
      </w:rPr>
    </w:lvl>
    <w:lvl w:ilvl="8" w:tplc="77A43C92" w:tentative="1">
      <w:start w:val="1"/>
      <w:numFmt w:val="bullet"/>
      <w:lvlText w:val="•"/>
      <w:lvlJc w:val="left"/>
      <w:pPr>
        <w:tabs>
          <w:tab w:val="num" w:pos="5986"/>
        </w:tabs>
        <w:ind w:left="5986" w:hanging="360"/>
      </w:pPr>
      <w:rPr>
        <w:rFonts w:ascii="Arial" w:hAnsi="Arial" w:hint="default"/>
      </w:rPr>
    </w:lvl>
  </w:abstractNum>
  <w:abstractNum w:abstractNumId="4">
    <w:nsid w:val="04C108A3"/>
    <w:multiLevelType w:val="hybridMultilevel"/>
    <w:tmpl w:val="3F32C93A"/>
    <w:lvl w:ilvl="0" w:tplc="91E8FF74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F83AFB"/>
    <w:multiLevelType w:val="hybridMultilevel"/>
    <w:tmpl w:val="F468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7F6ECE"/>
    <w:multiLevelType w:val="hybridMultilevel"/>
    <w:tmpl w:val="F84C46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406F09"/>
    <w:multiLevelType w:val="hybridMultilevel"/>
    <w:tmpl w:val="F8E8A26E"/>
    <w:lvl w:ilvl="0" w:tplc="E3164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825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D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D85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2A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45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6F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CE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E4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552DC6"/>
    <w:multiLevelType w:val="hybridMultilevel"/>
    <w:tmpl w:val="A718F1C4"/>
    <w:lvl w:ilvl="0" w:tplc="72E2D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6E92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AD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783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8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8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29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49C2748"/>
    <w:multiLevelType w:val="hybridMultilevel"/>
    <w:tmpl w:val="43AA4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027E65"/>
    <w:multiLevelType w:val="hybridMultilevel"/>
    <w:tmpl w:val="2F785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5404E30"/>
    <w:multiLevelType w:val="hybridMultilevel"/>
    <w:tmpl w:val="987E81D2"/>
    <w:lvl w:ilvl="0" w:tplc="21984A32">
      <w:start w:val="1"/>
      <w:numFmt w:val="upperLetter"/>
      <w:lvlText w:val="%1."/>
      <w:lvlJc w:val="left"/>
      <w:pPr>
        <w:ind w:left="720" w:hanging="360"/>
      </w:pPr>
      <w:rPr>
        <w:rFonts w:hint="eastAsia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6E387F"/>
    <w:multiLevelType w:val="hybridMultilevel"/>
    <w:tmpl w:val="1D56B68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0A48F6"/>
    <w:multiLevelType w:val="hybridMultilevel"/>
    <w:tmpl w:val="6F3E379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B2171A"/>
    <w:multiLevelType w:val="hybridMultilevel"/>
    <w:tmpl w:val="C56E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443EEE"/>
    <w:multiLevelType w:val="hybridMultilevel"/>
    <w:tmpl w:val="F2D4722A"/>
    <w:lvl w:ilvl="0" w:tplc="1CC2B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6A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62B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6E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E6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A5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C8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A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00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338524D"/>
    <w:multiLevelType w:val="hybridMultilevel"/>
    <w:tmpl w:val="2CD689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3EC3E65"/>
    <w:multiLevelType w:val="hybridMultilevel"/>
    <w:tmpl w:val="AD4235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C6C6804"/>
    <w:multiLevelType w:val="hybridMultilevel"/>
    <w:tmpl w:val="BF049C80"/>
    <w:lvl w:ilvl="0" w:tplc="67B28BD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E770A9"/>
    <w:multiLevelType w:val="hybridMultilevel"/>
    <w:tmpl w:val="C944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7F4917"/>
    <w:multiLevelType w:val="hybridMultilevel"/>
    <w:tmpl w:val="8592CA2A"/>
    <w:lvl w:ilvl="0" w:tplc="3FDC2B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2ECD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0AB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052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7EF8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024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E8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ACC3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8834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E627D"/>
    <w:multiLevelType w:val="hybridMultilevel"/>
    <w:tmpl w:val="4FF4B142"/>
    <w:lvl w:ilvl="0" w:tplc="C8641DA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43E992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2883634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9261E1C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710C3B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C141F34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9877CA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02A718A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93E81D2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7141073"/>
    <w:multiLevelType w:val="hybridMultilevel"/>
    <w:tmpl w:val="7B0C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5"/>
  </w:num>
  <w:num w:numId="3">
    <w:abstractNumId w:val="26"/>
  </w:num>
  <w:num w:numId="4">
    <w:abstractNumId w:val="9"/>
  </w:num>
  <w:num w:numId="5">
    <w:abstractNumId w:val="37"/>
  </w:num>
  <w:num w:numId="6">
    <w:abstractNumId w:val="7"/>
  </w:num>
  <w:num w:numId="7">
    <w:abstractNumId w:val="33"/>
  </w:num>
  <w:num w:numId="8">
    <w:abstractNumId w:val="10"/>
  </w:num>
  <w:num w:numId="9">
    <w:abstractNumId w:val="18"/>
  </w:num>
  <w:num w:numId="10">
    <w:abstractNumId w:val="24"/>
  </w:num>
  <w:num w:numId="11">
    <w:abstractNumId w:val="12"/>
  </w:num>
  <w:num w:numId="12">
    <w:abstractNumId w:val="20"/>
  </w:num>
  <w:num w:numId="13">
    <w:abstractNumId w:val="21"/>
  </w:num>
  <w:num w:numId="14">
    <w:abstractNumId w:val="29"/>
  </w:num>
  <w:num w:numId="15">
    <w:abstractNumId w:val="8"/>
  </w:num>
  <w:num w:numId="16">
    <w:abstractNumId w:val="3"/>
  </w:num>
  <w:num w:numId="17">
    <w:abstractNumId w:val="32"/>
  </w:num>
  <w:num w:numId="18">
    <w:abstractNumId w:val="11"/>
  </w:num>
  <w:num w:numId="19">
    <w:abstractNumId w:val="36"/>
  </w:num>
  <w:num w:numId="20">
    <w:abstractNumId w:val="14"/>
  </w:num>
  <w:num w:numId="21">
    <w:abstractNumId w:val="6"/>
  </w:num>
  <w:num w:numId="22">
    <w:abstractNumId w:val="25"/>
  </w:num>
  <w:num w:numId="23">
    <w:abstractNumId w:val="34"/>
  </w:num>
  <w:num w:numId="24">
    <w:abstractNumId w:val="4"/>
  </w:num>
  <w:num w:numId="25">
    <w:abstractNumId w:val="0"/>
  </w:num>
  <w:num w:numId="26">
    <w:abstractNumId w:val="1"/>
  </w:num>
  <w:num w:numId="27">
    <w:abstractNumId w:val="19"/>
  </w:num>
  <w:num w:numId="28">
    <w:abstractNumId w:val="13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1"/>
  </w:num>
  <w:num w:numId="32">
    <w:abstractNumId w:val="30"/>
  </w:num>
  <w:num w:numId="33">
    <w:abstractNumId w:val="15"/>
  </w:num>
  <w:num w:numId="34">
    <w:abstractNumId w:val="23"/>
  </w:num>
  <w:num w:numId="35">
    <w:abstractNumId w:val="16"/>
  </w:num>
  <w:num w:numId="36">
    <w:abstractNumId w:val="27"/>
  </w:num>
  <w:num w:numId="37">
    <w:abstractNumId w:val="2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06C9"/>
    <w:rsid w:val="00001C4C"/>
    <w:rsid w:val="00003D39"/>
    <w:rsid w:val="00005F70"/>
    <w:rsid w:val="00005F93"/>
    <w:rsid w:val="00012106"/>
    <w:rsid w:val="000124A6"/>
    <w:rsid w:val="000127F8"/>
    <w:rsid w:val="000200EB"/>
    <w:rsid w:val="00023266"/>
    <w:rsid w:val="00025E58"/>
    <w:rsid w:val="000405F5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2FE7"/>
    <w:rsid w:val="00073837"/>
    <w:rsid w:val="0007461A"/>
    <w:rsid w:val="00074ACB"/>
    <w:rsid w:val="000752A2"/>
    <w:rsid w:val="000752BB"/>
    <w:rsid w:val="00075BFA"/>
    <w:rsid w:val="00076F85"/>
    <w:rsid w:val="000777C3"/>
    <w:rsid w:val="00085372"/>
    <w:rsid w:val="00091660"/>
    <w:rsid w:val="0009445D"/>
    <w:rsid w:val="000946FA"/>
    <w:rsid w:val="000947DD"/>
    <w:rsid w:val="00094D42"/>
    <w:rsid w:val="000952FD"/>
    <w:rsid w:val="000A0C20"/>
    <w:rsid w:val="000A2228"/>
    <w:rsid w:val="000A358C"/>
    <w:rsid w:val="000B1D83"/>
    <w:rsid w:val="000B5696"/>
    <w:rsid w:val="000B6B00"/>
    <w:rsid w:val="000C442E"/>
    <w:rsid w:val="000C4D5B"/>
    <w:rsid w:val="000C534E"/>
    <w:rsid w:val="000D00A8"/>
    <w:rsid w:val="000D0381"/>
    <w:rsid w:val="000D15E8"/>
    <w:rsid w:val="000D1B1F"/>
    <w:rsid w:val="000D232C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E7EAF"/>
    <w:rsid w:val="000F027F"/>
    <w:rsid w:val="000F156B"/>
    <w:rsid w:val="000F1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07668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47F7E"/>
    <w:rsid w:val="00150268"/>
    <w:rsid w:val="001507E0"/>
    <w:rsid w:val="00150DD9"/>
    <w:rsid w:val="001545BD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0D0B"/>
    <w:rsid w:val="00180DF7"/>
    <w:rsid w:val="001812A1"/>
    <w:rsid w:val="00183ED8"/>
    <w:rsid w:val="001862A6"/>
    <w:rsid w:val="00186A61"/>
    <w:rsid w:val="00187218"/>
    <w:rsid w:val="00190C6C"/>
    <w:rsid w:val="001910FC"/>
    <w:rsid w:val="001916A4"/>
    <w:rsid w:val="001926D8"/>
    <w:rsid w:val="0019455F"/>
    <w:rsid w:val="00194D12"/>
    <w:rsid w:val="00194FDD"/>
    <w:rsid w:val="00195D5F"/>
    <w:rsid w:val="00196DBD"/>
    <w:rsid w:val="001A0A87"/>
    <w:rsid w:val="001A4683"/>
    <w:rsid w:val="001A4C0A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2F37"/>
    <w:rsid w:val="00206812"/>
    <w:rsid w:val="00213215"/>
    <w:rsid w:val="00214420"/>
    <w:rsid w:val="00214F29"/>
    <w:rsid w:val="00214FB5"/>
    <w:rsid w:val="00216288"/>
    <w:rsid w:val="00221265"/>
    <w:rsid w:val="00221717"/>
    <w:rsid w:val="00222B9C"/>
    <w:rsid w:val="00227CB6"/>
    <w:rsid w:val="00227D0C"/>
    <w:rsid w:val="00233E23"/>
    <w:rsid w:val="00236704"/>
    <w:rsid w:val="00236A9E"/>
    <w:rsid w:val="00241B54"/>
    <w:rsid w:val="00241F11"/>
    <w:rsid w:val="00244433"/>
    <w:rsid w:val="00245616"/>
    <w:rsid w:val="00246BB9"/>
    <w:rsid w:val="0024723D"/>
    <w:rsid w:val="0024733E"/>
    <w:rsid w:val="00247F6E"/>
    <w:rsid w:val="002514C0"/>
    <w:rsid w:val="00251B93"/>
    <w:rsid w:val="00253F3D"/>
    <w:rsid w:val="00254DCC"/>
    <w:rsid w:val="00256699"/>
    <w:rsid w:val="00262469"/>
    <w:rsid w:val="00262C8C"/>
    <w:rsid w:val="002633F0"/>
    <w:rsid w:val="002658F0"/>
    <w:rsid w:val="002659CF"/>
    <w:rsid w:val="00266B95"/>
    <w:rsid w:val="00266D5F"/>
    <w:rsid w:val="00271102"/>
    <w:rsid w:val="002720F6"/>
    <w:rsid w:val="00272668"/>
    <w:rsid w:val="00272B20"/>
    <w:rsid w:val="00281BD2"/>
    <w:rsid w:val="00282F42"/>
    <w:rsid w:val="00286D71"/>
    <w:rsid w:val="0029052D"/>
    <w:rsid w:val="00290E34"/>
    <w:rsid w:val="00290EB5"/>
    <w:rsid w:val="002942C0"/>
    <w:rsid w:val="00295E51"/>
    <w:rsid w:val="00295E8D"/>
    <w:rsid w:val="002A202E"/>
    <w:rsid w:val="002A392D"/>
    <w:rsid w:val="002A4305"/>
    <w:rsid w:val="002A555A"/>
    <w:rsid w:val="002A779A"/>
    <w:rsid w:val="002B0617"/>
    <w:rsid w:val="002B072E"/>
    <w:rsid w:val="002B0E88"/>
    <w:rsid w:val="002B2097"/>
    <w:rsid w:val="002B521C"/>
    <w:rsid w:val="002B58EA"/>
    <w:rsid w:val="002B6C9C"/>
    <w:rsid w:val="002C1909"/>
    <w:rsid w:val="002C1C95"/>
    <w:rsid w:val="002C51B9"/>
    <w:rsid w:val="002C5832"/>
    <w:rsid w:val="002C5C3D"/>
    <w:rsid w:val="002C71EF"/>
    <w:rsid w:val="002D1433"/>
    <w:rsid w:val="002D2689"/>
    <w:rsid w:val="002D6067"/>
    <w:rsid w:val="002E221A"/>
    <w:rsid w:val="002E4D9E"/>
    <w:rsid w:val="002E6354"/>
    <w:rsid w:val="002E73B3"/>
    <w:rsid w:val="002E7C2F"/>
    <w:rsid w:val="002F01F6"/>
    <w:rsid w:val="002F0B35"/>
    <w:rsid w:val="002F275D"/>
    <w:rsid w:val="002F2F83"/>
    <w:rsid w:val="002F744A"/>
    <w:rsid w:val="00300462"/>
    <w:rsid w:val="00300C80"/>
    <w:rsid w:val="00303950"/>
    <w:rsid w:val="00305ED6"/>
    <w:rsid w:val="0030640A"/>
    <w:rsid w:val="00306B70"/>
    <w:rsid w:val="00307A6F"/>
    <w:rsid w:val="00312662"/>
    <w:rsid w:val="0031309E"/>
    <w:rsid w:val="00316805"/>
    <w:rsid w:val="00317CB3"/>
    <w:rsid w:val="00320E21"/>
    <w:rsid w:val="00321035"/>
    <w:rsid w:val="00324B1E"/>
    <w:rsid w:val="0032596C"/>
    <w:rsid w:val="00325A1A"/>
    <w:rsid w:val="003261FF"/>
    <w:rsid w:val="003264FF"/>
    <w:rsid w:val="00331B27"/>
    <w:rsid w:val="00331E37"/>
    <w:rsid w:val="00332B16"/>
    <w:rsid w:val="00337EC4"/>
    <w:rsid w:val="00341C80"/>
    <w:rsid w:val="00342262"/>
    <w:rsid w:val="003423B3"/>
    <w:rsid w:val="0034272F"/>
    <w:rsid w:val="0034362E"/>
    <w:rsid w:val="00355C00"/>
    <w:rsid w:val="003572BA"/>
    <w:rsid w:val="00361114"/>
    <w:rsid w:val="003621EF"/>
    <w:rsid w:val="00370C57"/>
    <w:rsid w:val="003727B8"/>
    <w:rsid w:val="003732D8"/>
    <w:rsid w:val="00374C6C"/>
    <w:rsid w:val="003754E8"/>
    <w:rsid w:val="003765A0"/>
    <w:rsid w:val="003779CD"/>
    <w:rsid w:val="003803F8"/>
    <w:rsid w:val="003820AC"/>
    <w:rsid w:val="00383873"/>
    <w:rsid w:val="00384A15"/>
    <w:rsid w:val="00387918"/>
    <w:rsid w:val="00390F86"/>
    <w:rsid w:val="00393C05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D2C14"/>
    <w:rsid w:val="003D4145"/>
    <w:rsid w:val="003D4215"/>
    <w:rsid w:val="003E1D95"/>
    <w:rsid w:val="003E3889"/>
    <w:rsid w:val="003E39ED"/>
    <w:rsid w:val="003E48B4"/>
    <w:rsid w:val="003E4F26"/>
    <w:rsid w:val="003E73B9"/>
    <w:rsid w:val="003F0E9A"/>
    <w:rsid w:val="003F4C52"/>
    <w:rsid w:val="003F69F7"/>
    <w:rsid w:val="00400469"/>
    <w:rsid w:val="004012ED"/>
    <w:rsid w:val="00403ED0"/>
    <w:rsid w:val="00405966"/>
    <w:rsid w:val="00412407"/>
    <w:rsid w:val="004149C3"/>
    <w:rsid w:val="00416A5F"/>
    <w:rsid w:val="00416D77"/>
    <w:rsid w:val="004174C9"/>
    <w:rsid w:val="00421D97"/>
    <w:rsid w:val="00421F6B"/>
    <w:rsid w:val="004220A5"/>
    <w:rsid w:val="0042222E"/>
    <w:rsid w:val="00422B53"/>
    <w:rsid w:val="00426796"/>
    <w:rsid w:val="00427186"/>
    <w:rsid w:val="004278CF"/>
    <w:rsid w:val="00427FD4"/>
    <w:rsid w:val="0043034F"/>
    <w:rsid w:val="004337EE"/>
    <w:rsid w:val="00434A0C"/>
    <w:rsid w:val="00440799"/>
    <w:rsid w:val="00441291"/>
    <w:rsid w:val="0044171D"/>
    <w:rsid w:val="004426A6"/>
    <w:rsid w:val="00445135"/>
    <w:rsid w:val="00447C8A"/>
    <w:rsid w:val="00454CC5"/>
    <w:rsid w:val="00455FAE"/>
    <w:rsid w:val="00455FEC"/>
    <w:rsid w:val="0045675B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67D4"/>
    <w:rsid w:val="00487B1A"/>
    <w:rsid w:val="00487F0A"/>
    <w:rsid w:val="00494E74"/>
    <w:rsid w:val="00495B09"/>
    <w:rsid w:val="004976C5"/>
    <w:rsid w:val="004A0663"/>
    <w:rsid w:val="004A5BF0"/>
    <w:rsid w:val="004A601B"/>
    <w:rsid w:val="004B2ABC"/>
    <w:rsid w:val="004B2BFE"/>
    <w:rsid w:val="004B6BD0"/>
    <w:rsid w:val="004C0E5F"/>
    <w:rsid w:val="004C1E3A"/>
    <w:rsid w:val="004C2AA5"/>
    <w:rsid w:val="004C64BD"/>
    <w:rsid w:val="004C77B7"/>
    <w:rsid w:val="004D04F9"/>
    <w:rsid w:val="004D05EF"/>
    <w:rsid w:val="004D25F9"/>
    <w:rsid w:val="004D27B7"/>
    <w:rsid w:val="004D51E1"/>
    <w:rsid w:val="004E09E4"/>
    <w:rsid w:val="004E17A2"/>
    <w:rsid w:val="004E3887"/>
    <w:rsid w:val="004E3927"/>
    <w:rsid w:val="004E4887"/>
    <w:rsid w:val="004E4955"/>
    <w:rsid w:val="004F3668"/>
    <w:rsid w:val="004F3F1F"/>
    <w:rsid w:val="004F77A6"/>
    <w:rsid w:val="00500A47"/>
    <w:rsid w:val="00500EC7"/>
    <w:rsid w:val="00502563"/>
    <w:rsid w:val="00502AA5"/>
    <w:rsid w:val="00502D59"/>
    <w:rsid w:val="00503AD1"/>
    <w:rsid w:val="00504870"/>
    <w:rsid w:val="00505955"/>
    <w:rsid w:val="005059EE"/>
    <w:rsid w:val="005067A0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5F32"/>
    <w:rsid w:val="005266D0"/>
    <w:rsid w:val="00531656"/>
    <w:rsid w:val="005340C0"/>
    <w:rsid w:val="00535129"/>
    <w:rsid w:val="00536DC1"/>
    <w:rsid w:val="00537F65"/>
    <w:rsid w:val="005424C8"/>
    <w:rsid w:val="0054550E"/>
    <w:rsid w:val="0054714D"/>
    <w:rsid w:val="00547527"/>
    <w:rsid w:val="00550B45"/>
    <w:rsid w:val="005515B0"/>
    <w:rsid w:val="005568C5"/>
    <w:rsid w:val="00560D26"/>
    <w:rsid w:val="00563BE0"/>
    <w:rsid w:val="005722FF"/>
    <w:rsid w:val="0057659A"/>
    <w:rsid w:val="005806E2"/>
    <w:rsid w:val="00583831"/>
    <w:rsid w:val="00585390"/>
    <w:rsid w:val="005865DF"/>
    <w:rsid w:val="00587615"/>
    <w:rsid w:val="00587CCC"/>
    <w:rsid w:val="00590862"/>
    <w:rsid w:val="00590D9F"/>
    <w:rsid w:val="005917E4"/>
    <w:rsid w:val="00592372"/>
    <w:rsid w:val="00592813"/>
    <w:rsid w:val="00593B3B"/>
    <w:rsid w:val="005951C5"/>
    <w:rsid w:val="005A0D71"/>
    <w:rsid w:val="005A15EA"/>
    <w:rsid w:val="005A390B"/>
    <w:rsid w:val="005A69BF"/>
    <w:rsid w:val="005B1696"/>
    <w:rsid w:val="005B20E8"/>
    <w:rsid w:val="005B288E"/>
    <w:rsid w:val="005B4374"/>
    <w:rsid w:val="005B57B2"/>
    <w:rsid w:val="005C1753"/>
    <w:rsid w:val="005C356C"/>
    <w:rsid w:val="005D2CD0"/>
    <w:rsid w:val="005D3507"/>
    <w:rsid w:val="005D485A"/>
    <w:rsid w:val="005D55B6"/>
    <w:rsid w:val="005D5851"/>
    <w:rsid w:val="005E0C63"/>
    <w:rsid w:val="005E232D"/>
    <w:rsid w:val="005E25B8"/>
    <w:rsid w:val="005E41E1"/>
    <w:rsid w:val="005F0967"/>
    <w:rsid w:val="0060088C"/>
    <w:rsid w:val="00600F57"/>
    <w:rsid w:val="00602705"/>
    <w:rsid w:val="006032C0"/>
    <w:rsid w:val="00605338"/>
    <w:rsid w:val="006058DA"/>
    <w:rsid w:val="00611FCD"/>
    <w:rsid w:val="006136A0"/>
    <w:rsid w:val="00613782"/>
    <w:rsid w:val="00614A7D"/>
    <w:rsid w:val="00615773"/>
    <w:rsid w:val="006169F6"/>
    <w:rsid w:val="00616A16"/>
    <w:rsid w:val="00621020"/>
    <w:rsid w:val="006221D6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1CE7"/>
    <w:rsid w:val="00642708"/>
    <w:rsid w:val="00644013"/>
    <w:rsid w:val="00644D7A"/>
    <w:rsid w:val="00644DD5"/>
    <w:rsid w:val="006476E5"/>
    <w:rsid w:val="006502BE"/>
    <w:rsid w:val="006534DB"/>
    <w:rsid w:val="00655D3D"/>
    <w:rsid w:val="0066047D"/>
    <w:rsid w:val="00660484"/>
    <w:rsid w:val="00664A2A"/>
    <w:rsid w:val="006720CC"/>
    <w:rsid w:val="0067409D"/>
    <w:rsid w:val="0068468C"/>
    <w:rsid w:val="00685F43"/>
    <w:rsid w:val="0069259D"/>
    <w:rsid w:val="00693CDA"/>
    <w:rsid w:val="006A12D8"/>
    <w:rsid w:val="006A33D4"/>
    <w:rsid w:val="006B047F"/>
    <w:rsid w:val="006B12DA"/>
    <w:rsid w:val="006B23B0"/>
    <w:rsid w:val="006B308E"/>
    <w:rsid w:val="006B619C"/>
    <w:rsid w:val="006B7556"/>
    <w:rsid w:val="006B76E4"/>
    <w:rsid w:val="006C02D2"/>
    <w:rsid w:val="006C3A01"/>
    <w:rsid w:val="006D52A4"/>
    <w:rsid w:val="006D6081"/>
    <w:rsid w:val="006E0653"/>
    <w:rsid w:val="006E0CCC"/>
    <w:rsid w:val="006E475D"/>
    <w:rsid w:val="006E4A33"/>
    <w:rsid w:val="006E5379"/>
    <w:rsid w:val="006E7BFF"/>
    <w:rsid w:val="006F0BC7"/>
    <w:rsid w:val="006F3FC5"/>
    <w:rsid w:val="006F4F34"/>
    <w:rsid w:val="006F5FDD"/>
    <w:rsid w:val="006F6109"/>
    <w:rsid w:val="006F6D39"/>
    <w:rsid w:val="007022D6"/>
    <w:rsid w:val="0070301F"/>
    <w:rsid w:val="007052A8"/>
    <w:rsid w:val="0070796B"/>
    <w:rsid w:val="00711365"/>
    <w:rsid w:val="00711956"/>
    <w:rsid w:val="007149D7"/>
    <w:rsid w:val="00716637"/>
    <w:rsid w:val="007166FE"/>
    <w:rsid w:val="0072415C"/>
    <w:rsid w:val="007241F0"/>
    <w:rsid w:val="00724351"/>
    <w:rsid w:val="00732B63"/>
    <w:rsid w:val="00732D0E"/>
    <w:rsid w:val="007339C2"/>
    <w:rsid w:val="00733D4F"/>
    <w:rsid w:val="0074096B"/>
    <w:rsid w:val="00740C3A"/>
    <w:rsid w:val="0074166C"/>
    <w:rsid w:val="00742536"/>
    <w:rsid w:val="00743693"/>
    <w:rsid w:val="0074573E"/>
    <w:rsid w:val="0075034F"/>
    <w:rsid w:val="007518AA"/>
    <w:rsid w:val="00756C43"/>
    <w:rsid w:val="00761679"/>
    <w:rsid w:val="007626A3"/>
    <w:rsid w:val="00762A2A"/>
    <w:rsid w:val="007633BC"/>
    <w:rsid w:val="00764B68"/>
    <w:rsid w:val="00766477"/>
    <w:rsid w:val="007713AD"/>
    <w:rsid w:val="00772239"/>
    <w:rsid w:val="00772878"/>
    <w:rsid w:val="00773DD5"/>
    <w:rsid w:val="00774807"/>
    <w:rsid w:val="00781BA0"/>
    <w:rsid w:val="007848F8"/>
    <w:rsid w:val="007901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4223"/>
    <w:rsid w:val="007D55DB"/>
    <w:rsid w:val="007D7B2C"/>
    <w:rsid w:val="007E2F64"/>
    <w:rsid w:val="007E5F83"/>
    <w:rsid w:val="007E767B"/>
    <w:rsid w:val="007E7DF8"/>
    <w:rsid w:val="007E7F43"/>
    <w:rsid w:val="007F2A0A"/>
    <w:rsid w:val="007F5938"/>
    <w:rsid w:val="007F71BA"/>
    <w:rsid w:val="0080175B"/>
    <w:rsid w:val="008051CA"/>
    <w:rsid w:val="00805207"/>
    <w:rsid w:val="008117ED"/>
    <w:rsid w:val="008123CF"/>
    <w:rsid w:val="008132D2"/>
    <w:rsid w:val="00813580"/>
    <w:rsid w:val="00813ABA"/>
    <w:rsid w:val="00815528"/>
    <w:rsid w:val="00815FE4"/>
    <w:rsid w:val="00821786"/>
    <w:rsid w:val="0082275E"/>
    <w:rsid w:val="00823E1B"/>
    <w:rsid w:val="00825482"/>
    <w:rsid w:val="00825AE5"/>
    <w:rsid w:val="00826C44"/>
    <w:rsid w:val="0083043F"/>
    <w:rsid w:val="00831533"/>
    <w:rsid w:val="00833628"/>
    <w:rsid w:val="008350D2"/>
    <w:rsid w:val="00836A2A"/>
    <w:rsid w:val="00840449"/>
    <w:rsid w:val="00843F23"/>
    <w:rsid w:val="00850DD6"/>
    <w:rsid w:val="00853AAE"/>
    <w:rsid w:val="00855608"/>
    <w:rsid w:val="00860A74"/>
    <w:rsid w:val="00863843"/>
    <w:rsid w:val="008638BF"/>
    <w:rsid w:val="00864158"/>
    <w:rsid w:val="00864F8E"/>
    <w:rsid w:val="00865E0A"/>
    <w:rsid w:val="008714BE"/>
    <w:rsid w:val="0087195F"/>
    <w:rsid w:val="00873DE4"/>
    <w:rsid w:val="008766EC"/>
    <w:rsid w:val="00877EE2"/>
    <w:rsid w:val="008803AC"/>
    <w:rsid w:val="00880EA6"/>
    <w:rsid w:val="00881013"/>
    <w:rsid w:val="008837E4"/>
    <w:rsid w:val="00885174"/>
    <w:rsid w:val="00894CAE"/>
    <w:rsid w:val="008960D7"/>
    <w:rsid w:val="0089738D"/>
    <w:rsid w:val="008A35D2"/>
    <w:rsid w:val="008A4FC6"/>
    <w:rsid w:val="008A55AB"/>
    <w:rsid w:val="008B3884"/>
    <w:rsid w:val="008B46F2"/>
    <w:rsid w:val="008B6D18"/>
    <w:rsid w:val="008B6FAF"/>
    <w:rsid w:val="008C0DCB"/>
    <w:rsid w:val="008C1AB9"/>
    <w:rsid w:val="008C40ED"/>
    <w:rsid w:val="008C77BE"/>
    <w:rsid w:val="008C7D0E"/>
    <w:rsid w:val="008D096D"/>
    <w:rsid w:val="008D15E8"/>
    <w:rsid w:val="008D23F3"/>
    <w:rsid w:val="008D2B06"/>
    <w:rsid w:val="008D4ADB"/>
    <w:rsid w:val="008D545D"/>
    <w:rsid w:val="008D60D6"/>
    <w:rsid w:val="008D6865"/>
    <w:rsid w:val="008D6910"/>
    <w:rsid w:val="008D70C6"/>
    <w:rsid w:val="008E5E49"/>
    <w:rsid w:val="008E7348"/>
    <w:rsid w:val="008E79FE"/>
    <w:rsid w:val="008F065D"/>
    <w:rsid w:val="008F086F"/>
    <w:rsid w:val="008F0B55"/>
    <w:rsid w:val="008F0C5C"/>
    <w:rsid w:val="008F4302"/>
    <w:rsid w:val="008F6051"/>
    <w:rsid w:val="008F6A8E"/>
    <w:rsid w:val="00902288"/>
    <w:rsid w:val="00902FCE"/>
    <w:rsid w:val="00904EC1"/>
    <w:rsid w:val="0090523B"/>
    <w:rsid w:val="00906066"/>
    <w:rsid w:val="00910BBC"/>
    <w:rsid w:val="00911A3C"/>
    <w:rsid w:val="009139BF"/>
    <w:rsid w:val="009166AC"/>
    <w:rsid w:val="0091725A"/>
    <w:rsid w:val="009208BC"/>
    <w:rsid w:val="00922EF9"/>
    <w:rsid w:val="00925E48"/>
    <w:rsid w:val="009267F3"/>
    <w:rsid w:val="0093122A"/>
    <w:rsid w:val="009312C1"/>
    <w:rsid w:val="009337B1"/>
    <w:rsid w:val="00934044"/>
    <w:rsid w:val="009402B3"/>
    <w:rsid w:val="0094070C"/>
    <w:rsid w:val="00941CB1"/>
    <w:rsid w:val="009424F0"/>
    <w:rsid w:val="00942929"/>
    <w:rsid w:val="00946123"/>
    <w:rsid w:val="009473B5"/>
    <w:rsid w:val="00952D77"/>
    <w:rsid w:val="00953218"/>
    <w:rsid w:val="00955DF1"/>
    <w:rsid w:val="009566DD"/>
    <w:rsid w:val="009619CB"/>
    <w:rsid w:val="009628AA"/>
    <w:rsid w:val="0096305D"/>
    <w:rsid w:val="00965706"/>
    <w:rsid w:val="00966AA9"/>
    <w:rsid w:val="00966D29"/>
    <w:rsid w:val="00970641"/>
    <w:rsid w:val="00973101"/>
    <w:rsid w:val="00973E36"/>
    <w:rsid w:val="00973FD5"/>
    <w:rsid w:val="009751FE"/>
    <w:rsid w:val="00975ED4"/>
    <w:rsid w:val="00976891"/>
    <w:rsid w:val="00977BAE"/>
    <w:rsid w:val="00980886"/>
    <w:rsid w:val="00980F7F"/>
    <w:rsid w:val="00982348"/>
    <w:rsid w:val="00983B93"/>
    <w:rsid w:val="00984229"/>
    <w:rsid w:val="00986658"/>
    <w:rsid w:val="00986D34"/>
    <w:rsid w:val="0099092A"/>
    <w:rsid w:val="00993B5F"/>
    <w:rsid w:val="00993C4F"/>
    <w:rsid w:val="00994B39"/>
    <w:rsid w:val="0099518F"/>
    <w:rsid w:val="0099719B"/>
    <w:rsid w:val="0099768C"/>
    <w:rsid w:val="00997715"/>
    <w:rsid w:val="009A3230"/>
    <w:rsid w:val="009A6AFB"/>
    <w:rsid w:val="009A6C3A"/>
    <w:rsid w:val="009B0893"/>
    <w:rsid w:val="009B121B"/>
    <w:rsid w:val="009B2B02"/>
    <w:rsid w:val="009B51CF"/>
    <w:rsid w:val="009B763C"/>
    <w:rsid w:val="009B7802"/>
    <w:rsid w:val="009B7969"/>
    <w:rsid w:val="009C1B3B"/>
    <w:rsid w:val="009C2E20"/>
    <w:rsid w:val="009C5E6C"/>
    <w:rsid w:val="009C60D6"/>
    <w:rsid w:val="009C68D1"/>
    <w:rsid w:val="009C7E8C"/>
    <w:rsid w:val="009D0F2C"/>
    <w:rsid w:val="009D1B40"/>
    <w:rsid w:val="009D240B"/>
    <w:rsid w:val="009D2B85"/>
    <w:rsid w:val="009D2D83"/>
    <w:rsid w:val="009D414E"/>
    <w:rsid w:val="009E436A"/>
    <w:rsid w:val="009E5DDA"/>
    <w:rsid w:val="009E7294"/>
    <w:rsid w:val="009E7939"/>
    <w:rsid w:val="009F0192"/>
    <w:rsid w:val="009F0E20"/>
    <w:rsid w:val="009F10E9"/>
    <w:rsid w:val="009F4B61"/>
    <w:rsid w:val="009F53CF"/>
    <w:rsid w:val="009F5703"/>
    <w:rsid w:val="00A04A49"/>
    <w:rsid w:val="00A05924"/>
    <w:rsid w:val="00A10095"/>
    <w:rsid w:val="00A10187"/>
    <w:rsid w:val="00A12EBB"/>
    <w:rsid w:val="00A23B97"/>
    <w:rsid w:val="00A26621"/>
    <w:rsid w:val="00A30809"/>
    <w:rsid w:val="00A335AF"/>
    <w:rsid w:val="00A37352"/>
    <w:rsid w:val="00A37F9F"/>
    <w:rsid w:val="00A40DA0"/>
    <w:rsid w:val="00A447ED"/>
    <w:rsid w:val="00A44DFE"/>
    <w:rsid w:val="00A501B7"/>
    <w:rsid w:val="00A52F2C"/>
    <w:rsid w:val="00A559D8"/>
    <w:rsid w:val="00A63084"/>
    <w:rsid w:val="00A64D5D"/>
    <w:rsid w:val="00A679E4"/>
    <w:rsid w:val="00A70087"/>
    <w:rsid w:val="00A72C8C"/>
    <w:rsid w:val="00A72E25"/>
    <w:rsid w:val="00A73AF2"/>
    <w:rsid w:val="00A82614"/>
    <w:rsid w:val="00A846B8"/>
    <w:rsid w:val="00A84C9A"/>
    <w:rsid w:val="00A87BDD"/>
    <w:rsid w:val="00A90717"/>
    <w:rsid w:val="00A92FFF"/>
    <w:rsid w:val="00A94271"/>
    <w:rsid w:val="00A96FBD"/>
    <w:rsid w:val="00A978FD"/>
    <w:rsid w:val="00AA0B75"/>
    <w:rsid w:val="00AA0C0B"/>
    <w:rsid w:val="00AA15F1"/>
    <w:rsid w:val="00AA3734"/>
    <w:rsid w:val="00AA6458"/>
    <w:rsid w:val="00AA693B"/>
    <w:rsid w:val="00AA6CE0"/>
    <w:rsid w:val="00AA77C6"/>
    <w:rsid w:val="00AB01A6"/>
    <w:rsid w:val="00AB251C"/>
    <w:rsid w:val="00AC1992"/>
    <w:rsid w:val="00AC6FEB"/>
    <w:rsid w:val="00AD001F"/>
    <w:rsid w:val="00AD065D"/>
    <w:rsid w:val="00AD187A"/>
    <w:rsid w:val="00AD40AE"/>
    <w:rsid w:val="00AD573E"/>
    <w:rsid w:val="00AE0F46"/>
    <w:rsid w:val="00AE1E87"/>
    <w:rsid w:val="00AE4A22"/>
    <w:rsid w:val="00AE593E"/>
    <w:rsid w:val="00AE61E0"/>
    <w:rsid w:val="00AF0E4E"/>
    <w:rsid w:val="00AF1432"/>
    <w:rsid w:val="00AF1AAA"/>
    <w:rsid w:val="00AF1B4A"/>
    <w:rsid w:val="00AF1FA5"/>
    <w:rsid w:val="00AF27C3"/>
    <w:rsid w:val="00AF69B4"/>
    <w:rsid w:val="00AF71B9"/>
    <w:rsid w:val="00AF7AA6"/>
    <w:rsid w:val="00AF7ED2"/>
    <w:rsid w:val="00B00CC3"/>
    <w:rsid w:val="00B0126F"/>
    <w:rsid w:val="00B0528E"/>
    <w:rsid w:val="00B054AD"/>
    <w:rsid w:val="00B0676F"/>
    <w:rsid w:val="00B07D53"/>
    <w:rsid w:val="00B07E5C"/>
    <w:rsid w:val="00B10524"/>
    <w:rsid w:val="00B1053A"/>
    <w:rsid w:val="00B11B22"/>
    <w:rsid w:val="00B1282A"/>
    <w:rsid w:val="00B12A4A"/>
    <w:rsid w:val="00B145EC"/>
    <w:rsid w:val="00B17AEB"/>
    <w:rsid w:val="00B21CB0"/>
    <w:rsid w:val="00B2391A"/>
    <w:rsid w:val="00B246E4"/>
    <w:rsid w:val="00B2627D"/>
    <w:rsid w:val="00B32EA8"/>
    <w:rsid w:val="00B34181"/>
    <w:rsid w:val="00B37A9A"/>
    <w:rsid w:val="00B401F9"/>
    <w:rsid w:val="00B40C81"/>
    <w:rsid w:val="00B43374"/>
    <w:rsid w:val="00B43F46"/>
    <w:rsid w:val="00B44E09"/>
    <w:rsid w:val="00B46600"/>
    <w:rsid w:val="00B46E1F"/>
    <w:rsid w:val="00B479B0"/>
    <w:rsid w:val="00B47CEF"/>
    <w:rsid w:val="00B500C9"/>
    <w:rsid w:val="00B50C6F"/>
    <w:rsid w:val="00B52558"/>
    <w:rsid w:val="00B52A49"/>
    <w:rsid w:val="00B5302C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2106"/>
    <w:rsid w:val="00B7336F"/>
    <w:rsid w:val="00B73778"/>
    <w:rsid w:val="00B7650D"/>
    <w:rsid w:val="00B83762"/>
    <w:rsid w:val="00B85346"/>
    <w:rsid w:val="00B85B61"/>
    <w:rsid w:val="00B91413"/>
    <w:rsid w:val="00BA2682"/>
    <w:rsid w:val="00BA5637"/>
    <w:rsid w:val="00BA7C7D"/>
    <w:rsid w:val="00BB6620"/>
    <w:rsid w:val="00BB7226"/>
    <w:rsid w:val="00BB7D07"/>
    <w:rsid w:val="00BC037D"/>
    <w:rsid w:val="00BC0733"/>
    <w:rsid w:val="00BC4C1C"/>
    <w:rsid w:val="00BC62BA"/>
    <w:rsid w:val="00BC711D"/>
    <w:rsid w:val="00BD0219"/>
    <w:rsid w:val="00BD10B2"/>
    <w:rsid w:val="00BD1A8A"/>
    <w:rsid w:val="00BD277B"/>
    <w:rsid w:val="00BD29CD"/>
    <w:rsid w:val="00BD2A2D"/>
    <w:rsid w:val="00BD6CC4"/>
    <w:rsid w:val="00BD6FAD"/>
    <w:rsid w:val="00BD7AB5"/>
    <w:rsid w:val="00BE0033"/>
    <w:rsid w:val="00BE1DC2"/>
    <w:rsid w:val="00BE2AB6"/>
    <w:rsid w:val="00BE2DD7"/>
    <w:rsid w:val="00BE424C"/>
    <w:rsid w:val="00BE7450"/>
    <w:rsid w:val="00BE76FF"/>
    <w:rsid w:val="00C009F9"/>
    <w:rsid w:val="00C06247"/>
    <w:rsid w:val="00C06792"/>
    <w:rsid w:val="00C13903"/>
    <w:rsid w:val="00C1414C"/>
    <w:rsid w:val="00C17988"/>
    <w:rsid w:val="00C20C04"/>
    <w:rsid w:val="00C23DB6"/>
    <w:rsid w:val="00C3050B"/>
    <w:rsid w:val="00C328AB"/>
    <w:rsid w:val="00C34229"/>
    <w:rsid w:val="00C3475D"/>
    <w:rsid w:val="00C41C6C"/>
    <w:rsid w:val="00C43876"/>
    <w:rsid w:val="00C449AA"/>
    <w:rsid w:val="00C457C6"/>
    <w:rsid w:val="00C466CC"/>
    <w:rsid w:val="00C46D5B"/>
    <w:rsid w:val="00C51E48"/>
    <w:rsid w:val="00C53920"/>
    <w:rsid w:val="00C541D4"/>
    <w:rsid w:val="00C630D1"/>
    <w:rsid w:val="00C63433"/>
    <w:rsid w:val="00C653D1"/>
    <w:rsid w:val="00C714B1"/>
    <w:rsid w:val="00C72365"/>
    <w:rsid w:val="00C73B86"/>
    <w:rsid w:val="00C75F00"/>
    <w:rsid w:val="00C82393"/>
    <w:rsid w:val="00C82F7B"/>
    <w:rsid w:val="00C84C5E"/>
    <w:rsid w:val="00C85414"/>
    <w:rsid w:val="00C8562F"/>
    <w:rsid w:val="00C8709C"/>
    <w:rsid w:val="00C91CE2"/>
    <w:rsid w:val="00C956FD"/>
    <w:rsid w:val="00C9616D"/>
    <w:rsid w:val="00C97EC6"/>
    <w:rsid w:val="00CA0975"/>
    <w:rsid w:val="00CA09D4"/>
    <w:rsid w:val="00CA1B8C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3456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0263"/>
    <w:rsid w:val="00CE2631"/>
    <w:rsid w:val="00CE5544"/>
    <w:rsid w:val="00CE5784"/>
    <w:rsid w:val="00CF05BF"/>
    <w:rsid w:val="00CF124C"/>
    <w:rsid w:val="00CF2B61"/>
    <w:rsid w:val="00CF4055"/>
    <w:rsid w:val="00CF6981"/>
    <w:rsid w:val="00CF7ED8"/>
    <w:rsid w:val="00D01813"/>
    <w:rsid w:val="00D03F5F"/>
    <w:rsid w:val="00D04252"/>
    <w:rsid w:val="00D05909"/>
    <w:rsid w:val="00D0599B"/>
    <w:rsid w:val="00D05E57"/>
    <w:rsid w:val="00D070E7"/>
    <w:rsid w:val="00D14DDB"/>
    <w:rsid w:val="00D1632B"/>
    <w:rsid w:val="00D1653D"/>
    <w:rsid w:val="00D206FE"/>
    <w:rsid w:val="00D20DFD"/>
    <w:rsid w:val="00D23CED"/>
    <w:rsid w:val="00D244FA"/>
    <w:rsid w:val="00D2625B"/>
    <w:rsid w:val="00D304B3"/>
    <w:rsid w:val="00D31DB3"/>
    <w:rsid w:val="00D33EB0"/>
    <w:rsid w:val="00D36ED3"/>
    <w:rsid w:val="00D37F00"/>
    <w:rsid w:val="00D416B5"/>
    <w:rsid w:val="00D428C3"/>
    <w:rsid w:val="00D432B9"/>
    <w:rsid w:val="00D43BAC"/>
    <w:rsid w:val="00D4469C"/>
    <w:rsid w:val="00D4678A"/>
    <w:rsid w:val="00D50637"/>
    <w:rsid w:val="00D50D1B"/>
    <w:rsid w:val="00D5261B"/>
    <w:rsid w:val="00D52DD6"/>
    <w:rsid w:val="00D53BD4"/>
    <w:rsid w:val="00D560E1"/>
    <w:rsid w:val="00D6434F"/>
    <w:rsid w:val="00D66D0F"/>
    <w:rsid w:val="00D713F0"/>
    <w:rsid w:val="00D7349E"/>
    <w:rsid w:val="00D74FF1"/>
    <w:rsid w:val="00D765CB"/>
    <w:rsid w:val="00D77376"/>
    <w:rsid w:val="00D82F45"/>
    <w:rsid w:val="00D82FC8"/>
    <w:rsid w:val="00D84B1B"/>
    <w:rsid w:val="00D856F1"/>
    <w:rsid w:val="00D8661E"/>
    <w:rsid w:val="00D877C8"/>
    <w:rsid w:val="00D87FBF"/>
    <w:rsid w:val="00D9052D"/>
    <w:rsid w:val="00D91DCD"/>
    <w:rsid w:val="00D91F3C"/>
    <w:rsid w:val="00D92783"/>
    <w:rsid w:val="00D94BBA"/>
    <w:rsid w:val="00D952B8"/>
    <w:rsid w:val="00D97615"/>
    <w:rsid w:val="00DA33F6"/>
    <w:rsid w:val="00DA3A1D"/>
    <w:rsid w:val="00DA4390"/>
    <w:rsid w:val="00DA663D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84"/>
    <w:rsid w:val="00DC7419"/>
    <w:rsid w:val="00DD1965"/>
    <w:rsid w:val="00DD632D"/>
    <w:rsid w:val="00DD7D59"/>
    <w:rsid w:val="00DE0263"/>
    <w:rsid w:val="00DE2B6F"/>
    <w:rsid w:val="00DE3494"/>
    <w:rsid w:val="00DE5D09"/>
    <w:rsid w:val="00DF16F2"/>
    <w:rsid w:val="00DF39E2"/>
    <w:rsid w:val="00DF639F"/>
    <w:rsid w:val="00DF73E7"/>
    <w:rsid w:val="00DF76DF"/>
    <w:rsid w:val="00E00789"/>
    <w:rsid w:val="00E01360"/>
    <w:rsid w:val="00E04CF3"/>
    <w:rsid w:val="00E055C3"/>
    <w:rsid w:val="00E0696D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07F"/>
    <w:rsid w:val="00E37D66"/>
    <w:rsid w:val="00E40BCE"/>
    <w:rsid w:val="00E42ABB"/>
    <w:rsid w:val="00E42CE5"/>
    <w:rsid w:val="00E43EA4"/>
    <w:rsid w:val="00E45E17"/>
    <w:rsid w:val="00E45EFE"/>
    <w:rsid w:val="00E477D6"/>
    <w:rsid w:val="00E51351"/>
    <w:rsid w:val="00E5381F"/>
    <w:rsid w:val="00E5472D"/>
    <w:rsid w:val="00E56875"/>
    <w:rsid w:val="00E57E3D"/>
    <w:rsid w:val="00E6468C"/>
    <w:rsid w:val="00E65CA9"/>
    <w:rsid w:val="00E666E7"/>
    <w:rsid w:val="00E679C3"/>
    <w:rsid w:val="00E67CD5"/>
    <w:rsid w:val="00E70949"/>
    <w:rsid w:val="00E732B1"/>
    <w:rsid w:val="00E7404F"/>
    <w:rsid w:val="00E76BDA"/>
    <w:rsid w:val="00E80B85"/>
    <w:rsid w:val="00E818A0"/>
    <w:rsid w:val="00E819EE"/>
    <w:rsid w:val="00E81E59"/>
    <w:rsid w:val="00E8263F"/>
    <w:rsid w:val="00E828DB"/>
    <w:rsid w:val="00E82C86"/>
    <w:rsid w:val="00E83A7D"/>
    <w:rsid w:val="00E8441B"/>
    <w:rsid w:val="00E849E9"/>
    <w:rsid w:val="00E84A4C"/>
    <w:rsid w:val="00E86949"/>
    <w:rsid w:val="00E86EF5"/>
    <w:rsid w:val="00E87186"/>
    <w:rsid w:val="00E90274"/>
    <w:rsid w:val="00E9278B"/>
    <w:rsid w:val="00E94AC2"/>
    <w:rsid w:val="00E95FBC"/>
    <w:rsid w:val="00EA0D1C"/>
    <w:rsid w:val="00EA435A"/>
    <w:rsid w:val="00EA5EC1"/>
    <w:rsid w:val="00EA795E"/>
    <w:rsid w:val="00EB1149"/>
    <w:rsid w:val="00EB53A0"/>
    <w:rsid w:val="00EB68ED"/>
    <w:rsid w:val="00EB6AA0"/>
    <w:rsid w:val="00EC0AD0"/>
    <w:rsid w:val="00EC2414"/>
    <w:rsid w:val="00EC37E3"/>
    <w:rsid w:val="00EC3BDE"/>
    <w:rsid w:val="00EC5615"/>
    <w:rsid w:val="00EC6E4F"/>
    <w:rsid w:val="00ED0558"/>
    <w:rsid w:val="00ED0C85"/>
    <w:rsid w:val="00ED0CA0"/>
    <w:rsid w:val="00ED228C"/>
    <w:rsid w:val="00ED2480"/>
    <w:rsid w:val="00ED291C"/>
    <w:rsid w:val="00ED5FD7"/>
    <w:rsid w:val="00EE0926"/>
    <w:rsid w:val="00EE3DFF"/>
    <w:rsid w:val="00EE602F"/>
    <w:rsid w:val="00EE7AFA"/>
    <w:rsid w:val="00EF07AD"/>
    <w:rsid w:val="00EF2D5A"/>
    <w:rsid w:val="00EF3642"/>
    <w:rsid w:val="00EF4168"/>
    <w:rsid w:val="00EF618A"/>
    <w:rsid w:val="00EF72D9"/>
    <w:rsid w:val="00F02EC6"/>
    <w:rsid w:val="00F03B91"/>
    <w:rsid w:val="00F0523E"/>
    <w:rsid w:val="00F054E4"/>
    <w:rsid w:val="00F0588F"/>
    <w:rsid w:val="00F05AF8"/>
    <w:rsid w:val="00F05B94"/>
    <w:rsid w:val="00F06D85"/>
    <w:rsid w:val="00F11667"/>
    <w:rsid w:val="00F12162"/>
    <w:rsid w:val="00F131AF"/>
    <w:rsid w:val="00F203CD"/>
    <w:rsid w:val="00F247B0"/>
    <w:rsid w:val="00F24D9D"/>
    <w:rsid w:val="00F25BF9"/>
    <w:rsid w:val="00F25FD4"/>
    <w:rsid w:val="00F26B5C"/>
    <w:rsid w:val="00F315CB"/>
    <w:rsid w:val="00F32A48"/>
    <w:rsid w:val="00F333AF"/>
    <w:rsid w:val="00F3394A"/>
    <w:rsid w:val="00F341E4"/>
    <w:rsid w:val="00F3611A"/>
    <w:rsid w:val="00F371D4"/>
    <w:rsid w:val="00F41A33"/>
    <w:rsid w:val="00F425D8"/>
    <w:rsid w:val="00F42E0C"/>
    <w:rsid w:val="00F44A25"/>
    <w:rsid w:val="00F4689C"/>
    <w:rsid w:val="00F52DAB"/>
    <w:rsid w:val="00F6167B"/>
    <w:rsid w:val="00F61E76"/>
    <w:rsid w:val="00F62EEE"/>
    <w:rsid w:val="00F67C85"/>
    <w:rsid w:val="00F72882"/>
    <w:rsid w:val="00F7496A"/>
    <w:rsid w:val="00F8292F"/>
    <w:rsid w:val="00F839EA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38FD"/>
    <w:rsid w:val="00FC43FD"/>
    <w:rsid w:val="00FC490A"/>
    <w:rsid w:val="00FC61DA"/>
    <w:rsid w:val="00FC7291"/>
    <w:rsid w:val="00FD072A"/>
    <w:rsid w:val="00FD5B20"/>
    <w:rsid w:val="00FD75C5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280090D"/>
  <w15:chartTrackingRefBased/>
  <w15:docId w15:val="{2F029AF6-3CF3-43FD-841D-248D77F08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PMingLiU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,3GPP Caption Table,Ca,cap1,cap2,cap11,Légende-figure,Légende-figure Char,Beschrifubg,Beschriftung Char,label,cap11 Char Char Char,captions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,cap1 Char,cap2 Char,cap11 Char,Légende-figure Char1,Beschrifubg Char"/>
    <w:link w:val="Caption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PMingLiU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列出段落,Lista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목록 단락 Char,リスト段落 Char,?? ?? Char,????? Char,???? Char,列出段落 Char,Lista1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semiHidden/>
    <w:rsid w:val="00605338"/>
    <w:pPr>
      <w:spacing w:before="120" w:after="0" w:line="240" w:lineRule="auto"/>
    </w:pPr>
    <w:rPr>
      <w:rFonts w:ascii="Arial" w:eastAsia="Times New Roman" w:hAnsi="Arial" w:cs="Arial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605338"/>
    <w:rPr>
      <w:rFonts w:ascii="Arial" w:eastAsia="Times New Roman" w:hAnsi="Arial" w:cs="Arial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2F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3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8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5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6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4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1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73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3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2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8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71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6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06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81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23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08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1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1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7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26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63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0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9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06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50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4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1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81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0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62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3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5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3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9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8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4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20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30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7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0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2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9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8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7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9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62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0D309-237E-48E5-8A6A-694584E14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3401</TotalTime>
  <Pages>7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Ziv-XC Huang (黃玄超)</cp:lastModifiedBy>
  <cp:revision>57</cp:revision>
  <dcterms:created xsi:type="dcterms:W3CDTF">2019-10-01T15:34:00Z</dcterms:created>
  <dcterms:modified xsi:type="dcterms:W3CDTF">2019-11-08T13:13:00Z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